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B4992">
      <w:pPr>
        <w:keepNext w:val="0"/>
        <w:keepLines w:val="0"/>
        <w:pageBreakBefore w:val="0"/>
        <w:widowControl w:val="0"/>
        <w:kinsoku/>
        <w:wordWrap/>
        <w:overflowPunct/>
        <w:topLinePunct w:val="0"/>
        <w:autoSpaceDE/>
        <w:autoSpaceDN/>
        <w:bidi w:val="0"/>
        <w:adjustRightInd/>
        <w:snapToGrid/>
        <w:spacing w:after="157" w:afterLines="50" w:line="560" w:lineRule="exact"/>
        <w:ind w:firstLine="880" w:firstLineChars="20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遂宁市民康医院关于</w:t>
      </w:r>
    </w:p>
    <w:p w14:paraId="0719C4D6">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方正小标宋简体" w:hAnsi="方正小标宋简体" w:eastAsia="方正小标宋简体" w:cs="方正小标宋简体"/>
          <w:color w:val="auto"/>
          <w:spacing w:val="-20"/>
          <w:sz w:val="44"/>
          <w:szCs w:val="44"/>
          <w:lang w:val="en-US" w:eastAsia="zh-CN"/>
        </w:rPr>
      </w:pPr>
      <w:r>
        <w:rPr>
          <w:rFonts w:hint="eastAsia" w:ascii="方正小标宋简体" w:hAnsi="方正小标宋简体" w:eastAsia="方正小标宋简体" w:cs="方正小标宋简体"/>
          <w:color w:val="auto"/>
          <w:spacing w:val="-20"/>
          <w:sz w:val="44"/>
          <w:szCs w:val="44"/>
          <w:lang w:val="en-US" w:eastAsia="zh-CN"/>
        </w:rPr>
        <w:t>招募</w:t>
      </w:r>
      <w:r>
        <w:rPr>
          <w:rFonts w:hint="default" w:ascii="Times New Roman" w:hAnsi="Times New Roman" w:eastAsia="仿宋_GB2312" w:cs="Times New Roman"/>
          <w:color w:val="auto"/>
          <w:spacing w:val="-20"/>
          <w:sz w:val="44"/>
          <w:szCs w:val="44"/>
          <w:lang w:val="en-US" w:eastAsia="zh-CN"/>
        </w:rPr>
        <w:t>2026</w:t>
      </w:r>
      <w:r>
        <w:rPr>
          <w:rFonts w:hint="eastAsia" w:ascii="方正小标宋简体" w:hAnsi="方正小标宋简体" w:eastAsia="方正小标宋简体" w:cs="方正小标宋简体"/>
          <w:color w:val="auto"/>
          <w:spacing w:val="-20"/>
          <w:sz w:val="44"/>
          <w:szCs w:val="44"/>
          <w:lang w:val="en-US" w:eastAsia="zh-CN"/>
        </w:rPr>
        <w:t>年医务社会工作服务岗人员的公告</w:t>
      </w:r>
    </w:p>
    <w:p w14:paraId="123F2286">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p>
    <w:p w14:paraId="3082CAD2">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根据四川省人力资源和社会保障厅、四川省财政厅《关于做好市县增量政策性岗位开发工作的通知》和中共四川省委社会工作部、四川省人力资源和社会保障局、中共四川省委社会工作部、四川省财政厅、四川省人力资源和社会保障厅、四川省卫生健康委员会、四川省信访局印发的《</w:t>
      </w:r>
      <w:r>
        <w:rPr>
          <w:rFonts w:hint="default" w:ascii="Times New Roman" w:hAnsi="Times New Roman" w:eastAsia="仿宋_GB2312" w:cs="Times New Roman"/>
          <w:color w:val="auto"/>
          <w:sz w:val="32"/>
          <w:szCs w:val="32"/>
          <w:lang w:val="en-US" w:eastAsia="zh-CN"/>
        </w:rPr>
        <w:t>2026</w:t>
      </w:r>
      <w:r>
        <w:rPr>
          <w:rFonts w:hint="eastAsia" w:ascii="方正仿宋简体" w:hAnsi="方正仿宋简体" w:eastAsia="方正仿宋简体" w:cs="方正仿宋简体"/>
          <w:color w:val="auto"/>
          <w:sz w:val="32"/>
          <w:szCs w:val="32"/>
          <w:lang w:val="en-US" w:eastAsia="zh-CN"/>
        </w:rPr>
        <w:t>年社会工作服务岗位招募实施方案》（川社工发〔</w:t>
      </w:r>
      <w:r>
        <w:rPr>
          <w:rFonts w:hint="default" w:ascii="Times New Roman" w:hAnsi="Times New Roman" w:eastAsia="仿宋_GB2312" w:cs="Times New Roman"/>
          <w:color w:val="auto"/>
          <w:sz w:val="32"/>
          <w:szCs w:val="32"/>
          <w:lang w:val="en-US" w:eastAsia="zh-CN"/>
        </w:rPr>
        <w:t>2026</w:t>
      </w: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33</w:t>
      </w:r>
      <w:r>
        <w:rPr>
          <w:rFonts w:hint="eastAsia" w:ascii="方正仿宋简体" w:hAnsi="方正仿宋简体" w:eastAsia="方正仿宋简体" w:cs="方正仿宋简体"/>
          <w:color w:val="auto"/>
          <w:sz w:val="32"/>
          <w:szCs w:val="32"/>
          <w:lang w:val="en-US" w:eastAsia="zh-CN"/>
        </w:rPr>
        <w:t>号）等文件精神，遂宁市民康医院</w:t>
      </w:r>
      <w:r>
        <w:rPr>
          <w:rFonts w:hint="default" w:ascii="Times New Roman" w:hAnsi="Times New Roman" w:eastAsia="仿宋_GB2312" w:cs="Times New Roman"/>
          <w:color w:val="auto"/>
          <w:sz w:val="32"/>
          <w:szCs w:val="32"/>
          <w:lang w:val="en-US" w:eastAsia="zh-CN"/>
        </w:rPr>
        <w:t>2026</w:t>
      </w:r>
      <w:r>
        <w:rPr>
          <w:rFonts w:hint="eastAsia" w:ascii="方正仿宋简体" w:hAnsi="方正仿宋简体" w:eastAsia="方正仿宋简体" w:cs="方正仿宋简体"/>
          <w:color w:val="auto"/>
          <w:sz w:val="32"/>
          <w:szCs w:val="32"/>
          <w:lang w:val="en-US" w:eastAsia="zh-CN"/>
        </w:rPr>
        <w:t>年计划面向社会公开招募医务社会工作服务岗，现将有关事项公告如下：</w:t>
      </w:r>
    </w:p>
    <w:p w14:paraId="2969E545">
      <w:pPr>
        <w:keepNext w:val="0"/>
        <w:keepLines w:val="0"/>
        <w:pageBreakBefore w:val="0"/>
        <w:widowControl w:val="0"/>
        <w:numPr>
          <w:ilvl w:val="0"/>
          <w:numId w:val="1"/>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招募岗位数量及主要职责</w:t>
      </w:r>
    </w:p>
    <w:p w14:paraId="4FB147F3">
      <w:pPr>
        <w:keepNext w:val="0"/>
        <w:keepLines w:val="0"/>
        <w:pageBreakBefore w:val="0"/>
        <w:widowControl w:val="0"/>
        <w:numPr>
          <w:ilvl w:val="0"/>
          <w:numId w:val="2"/>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医务社会工作服务岗</w:t>
      </w:r>
      <w:r>
        <w:rPr>
          <w:rFonts w:hint="default" w:ascii="Times New Roman" w:hAnsi="Times New Roman" w:eastAsia="仿宋_GB2312" w:cs="Times New Roman"/>
          <w:color w:val="auto"/>
          <w:sz w:val="32"/>
          <w:szCs w:val="32"/>
          <w:lang w:val="en-US" w:eastAsia="zh-CN"/>
        </w:rPr>
        <w:t>3</w:t>
      </w:r>
      <w:r>
        <w:rPr>
          <w:rFonts w:hint="eastAsia" w:ascii="方正仿宋简体" w:hAnsi="方正仿宋简体" w:eastAsia="方正仿宋简体" w:cs="方正仿宋简体"/>
          <w:color w:val="auto"/>
          <w:sz w:val="32"/>
          <w:szCs w:val="32"/>
          <w:lang w:val="en-US" w:eastAsia="zh-CN"/>
        </w:rPr>
        <w:t>名</w:t>
      </w:r>
    </w:p>
    <w:p w14:paraId="3441B7A4">
      <w:pPr>
        <w:keepNext w:val="0"/>
        <w:keepLines w:val="0"/>
        <w:pageBreakBefore w:val="0"/>
        <w:widowControl w:val="0"/>
        <w:numPr>
          <w:ilvl w:val="0"/>
          <w:numId w:val="2"/>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主要为患者及其家属提供心理社会支持、出入院适应、对接医疗救助基金，开展个案管理、远程服务、健康知识及相关政策宣教、心理和情绪辅导、医患关系调适等服务；关注医务人员需求，为其提供减压服务，参与医学人文教育，调适医患关系等工作，结合医院和科室需求开展社会志愿者招募、培训、管理和志愿者服务活动督导；为出院患者对接社区资源，协助开展慢病管理、家庭医生签约、医养结合、健康促进、社会康复等服务；为突发灾难事故和公共卫生事件中的受害者及其重要关系人开展危机介入、团体辅导等专业服务，促进疾病治疗，提高患者及其家庭的心理和社会适应能力；整合社会资源，提供应急需要；普及常见多发疾病的预防和控制知识；其他医院相关业务工作。</w:t>
      </w:r>
    </w:p>
    <w:p w14:paraId="48D45D29">
      <w:pPr>
        <w:keepNext w:val="0"/>
        <w:keepLines w:val="0"/>
        <w:pageBreakBefore w:val="0"/>
        <w:widowControl w:val="0"/>
        <w:numPr>
          <w:ilvl w:val="0"/>
          <w:numId w:val="1"/>
        </w:numPr>
        <w:kinsoku/>
        <w:wordWrap/>
        <w:overflowPunct/>
        <w:topLinePunct w:val="0"/>
        <w:bidi w:val="0"/>
        <w:adjustRightInd/>
        <w:snapToGrid/>
        <w:spacing w:line="560" w:lineRule="exact"/>
        <w:ind w:left="0"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招募对象、范围及基本条件</w:t>
      </w:r>
    </w:p>
    <w:p w14:paraId="3E482D92">
      <w:pPr>
        <w:keepNext w:val="0"/>
        <w:keepLines w:val="0"/>
        <w:pageBreakBefore w:val="0"/>
        <w:widowControl w:val="0"/>
        <w:numPr>
          <w:ilvl w:val="0"/>
          <w:numId w:val="3"/>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bookmarkStart w:id="0" w:name="_GoBack"/>
      <w:r>
        <w:rPr>
          <w:rFonts w:hint="eastAsia" w:ascii="方正仿宋简体" w:hAnsi="方正仿宋简体" w:eastAsia="方正仿宋简体" w:cs="方正仿宋简体"/>
          <w:color w:val="auto"/>
          <w:sz w:val="32"/>
          <w:szCs w:val="32"/>
          <w:lang w:val="en-US" w:eastAsia="zh-CN"/>
        </w:rPr>
        <w:t>招募对象和范围</w:t>
      </w:r>
    </w:p>
    <w:p w14:paraId="2D8EF0E3">
      <w:pPr>
        <w:keepNext w:val="0"/>
        <w:keepLines w:val="0"/>
        <w:pageBreakBefore w:val="0"/>
        <w:widowControl w:val="0"/>
        <w:numPr>
          <w:ilvl w:val="-1"/>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eastAsia="zh-CN"/>
        </w:rPr>
        <w:t>1.</w:t>
      </w:r>
      <w:r>
        <w:rPr>
          <w:rFonts w:hint="eastAsia" w:ascii="方正仿宋简体" w:hAnsi="方正仿宋简体" w:eastAsia="方正仿宋简体" w:cs="方正仿宋简体"/>
          <w:color w:val="auto"/>
          <w:sz w:val="32"/>
          <w:szCs w:val="32"/>
        </w:rPr>
        <w:t>普通高校</w:t>
      </w:r>
      <w:r>
        <w:rPr>
          <w:rFonts w:hint="default" w:ascii="Times New Roman" w:hAnsi="Times New Roman" w:eastAsia="方正仿宋简体" w:cs="Times New Roman"/>
          <w:color w:val="auto"/>
          <w:sz w:val="32"/>
          <w:szCs w:val="32"/>
        </w:rPr>
        <w:t>2026</w:t>
      </w:r>
      <w:r>
        <w:rPr>
          <w:rFonts w:hint="eastAsia" w:ascii="方正仿宋简体" w:hAnsi="方正仿宋简体" w:eastAsia="方正仿宋简体" w:cs="方正仿宋简体"/>
          <w:color w:val="auto"/>
          <w:sz w:val="32"/>
          <w:szCs w:val="32"/>
        </w:rPr>
        <w:t>届、</w:t>
      </w:r>
      <w:r>
        <w:rPr>
          <w:rFonts w:hint="default" w:ascii="Times New Roman" w:hAnsi="Times New Roman" w:eastAsia="方正仿宋简体" w:cs="Times New Roman"/>
          <w:color w:val="auto"/>
          <w:sz w:val="32"/>
          <w:szCs w:val="32"/>
        </w:rPr>
        <w:t>2025</w:t>
      </w:r>
      <w:r>
        <w:rPr>
          <w:rFonts w:hint="eastAsia" w:ascii="方正仿宋简体" w:hAnsi="方正仿宋简体" w:eastAsia="方正仿宋简体" w:cs="方正仿宋简体"/>
          <w:color w:val="auto"/>
          <w:sz w:val="32"/>
          <w:szCs w:val="32"/>
        </w:rPr>
        <w:t>届、</w:t>
      </w:r>
      <w:r>
        <w:rPr>
          <w:rFonts w:hint="default" w:ascii="Times New Roman" w:hAnsi="Times New Roman" w:eastAsia="方正仿宋简体" w:cs="Times New Roman"/>
          <w:color w:val="auto"/>
          <w:sz w:val="32"/>
          <w:szCs w:val="32"/>
        </w:rPr>
        <w:t>2024</w:t>
      </w:r>
      <w:r>
        <w:rPr>
          <w:rFonts w:hint="eastAsia" w:ascii="方正仿宋简体" w:hAnsi="方正仿宋简体" w:eastAsia="方正仿宋简体" w:cs="方正仿宋简体"/>
          <w:color w:val="auto"/>
          <w:sz w:val="32"/>
          <w:szCs w:val="32"/>
        </w:rPr>
        <w:t>届、</w:t>
      </w:r>
      <w:r>
        <w:rPr>
          <w:rFonts w:hint="default" w:ascii="Times New Roman" w:hAnsi="Times New Roman" w:eastAsia="方正仿宋简体" w:cs="Times New Roman"/>
          <w:color w:val="auto"/>
          <w:sz w:val="32"/>
          <w:szCs w:val="32"/>
        </w:rPr>
        <w:t>2023</w:t>
      </w:r>
      <w:r>
        <w:rPr>
          <w:rFonts w:hint="eastAsia" w:ascii="方正仿宋简体" w:hAnsi="方正仿宋简体" w:eastAsia="方正仿宋简体" w:cs="方正仿宋简体"/>
          <w:color w:val="auto"/>
          <w:sz w:val="32"/>
          <w:szCs w:val="32"/>
        </w:rPr>
        <w:t>届</w:t>
      </w:r>
      <w:r>
        <w:rPr>
          <w:rFonts w:hint="eastAsia" w:ascii="方正仿宋简体" w:hAnsi="方正仿宋简体" w:eastAsia="方正仿宋简体" w:cs="方正仿宋简体"/>
          <w:color w:val="auto"/>
          <w:sz w:val="32"/>
          <w:szCs w:val="32"/>
          <w:lang w:eastAsia="zh-CN"/>
        </w:rPr>
        <w:t>本科</w:t>
      </w:r>
      <w:r>
        <w:rPr>
          <w:rFonts w:hint="eastAsia" w:ascii="方正仿宋简体" w:hAnsi="方正仿宋简体" w:eastAsia="方正仿宋简体" w:cs="方正仿宋简体"/>
          <w:color w:val="auto"/>
          <w:sz w:val="32"/>
          <w:szCs w:val="32"/>
        </w:rPr>
        <w:t>及以上学历未就业的毕业生（其中</w:t>
      </w:r>
      <w:r>
        <w:rPr>
          <w:rFonts w:hint="default" w:ascii="Times New Roman" w:hAnsi="Times New Roman" w:eastAsia="方正仿宋简体" w:cs="Times New Roman"/>
          <w:color w:val="auto"/>
          <w:sz w:val="32"/>
          <w:szCs w:val="32"/>
        </w:rPr>
        <w:t>2026</w:t>
      </w:r>
      <w:r>
        <w:rPr>
          <w:rFonts w:hint="eastAsia" w:ascii="方正仿宋简体" w:hAnsi="方正仿宋简体" w:eastAsia="方正仿宋简体" w:cs="方正仿宋简体"/>
          <w:color w:val="auto"/>
          <w:sz w:val="32"/>
          <w:szCs w:val="32"/>
        </w:rPr>
        <w:t>届毕业生须在</w:t>
      </w:r>
      <w:r>
        <w:rPr>
          <w:rFonts w:hint="default" w:ascii="Times New Roman" w:hAnsi="Times New Roman" w:eastAsia="方正仿宋简体" w:cs="Times New Roman"/>
          <w:color w:val="auto"/>
          <w:sz w:val="32"/>
          <w:szCs w:val="32"/>
        </w:rPr>
        <w:t>2026</w:t>
      </w:r>
      <w:r>
        <w:rPr>
          <w:rFonts w:hint="eastAsia" w:ascii="方正仿宋简体" w:hAnsi="方正仿宋简体" w:eastAsia="方正仿宋简体" w:cs="方正仿宋简体"/>
          <w:color w:val="auto"/>
          <w:sz w:val="32"/>
          <w:szCs w:val="32"/>
        </w:rPr>
        <w:t>年</w:t>
      </w:r>
      <w:r>
        <w:rPr>
          <w:rFonts w:hint="default" w:ascii="Times New Roman" w:hAnsi="Times New Roman" w:eastAsia="方正仿宋简体" w:cs="Times New Roman"/>
          <w:color w:val="auto"/>
          <w:sz w:val="32"/>
          <w:szCs w:val="32"/>
        </w:rPr>
        <w:t>7</w:t>
      </w:r>
      <w:r>
        <w:rPr>
          <w:rFonts w:hint="eastAsia" w:ascii="方正仿宋简体" w:hAnsi="方正仿宋简体" w:eastAsia="方正仿宋简体" w:cs="方正仿宋简体"/>
          <w:color w:val="auto"/>
          <w:sz w:val="32"/>
          <w:szCs w:val="32"/>
        </w:rPr>
        <w:t>月</w:t>
      </w:r>
      <w:r>
        <w:rPr>
          <w:rFonts w:hint="default" w:ascii="Times New Roman" w:hAnsi="Times New Roman" w:eastAsia="方正仿宋简体" w:cs="Times New Roman"/>
          <w:color w:val="auto"/>
          <w:sz w:val="32"/>
          <w:szCs w:val="32"/>
        </w:rPr>
        <w:t>31</w:t>
      </w:r>
      <w:r>
        <w:rPr>
          <w:rFonts w:hint="eastAsia" w:ascii="方正仿宋简体" w:hAnsi="方正仿宋简体" w:eastAsia="方正仿宋简体" w:cs="方正仿宋简体"/>
          <w:color w:val="auto"/>
          <w:sz w:val="32"/>
          <w:szCs w:val="32"/>
        </w:rPr>
        <w:t>日前取得岗位计划要求的毕业证等证书）。</w:t>
      </w:r>
    </w:p>
    <w:p w14:paraId="19281C5E">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default" w:ascii="方正仿宋简体" w:hAnsi="方正仿宋简体" w:eastAsia="方正仿宋简体" w:cs="方正仿宋简体"/>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方正仿宋简体" w:hAnsi="方正仿宋简体" w:eastAsia="方正仿宋简体" w:cs="方正仿宋简体"/>
          <w:color w:val="auto"/>
          <w:sz w:val="32"/>
          <w:szCs w:val="32"/>
          <w:lang w:val="en-US" w:eastAsia="zh-CN"/>
        </w:rPr>
        <w:t>.</w:t>
      </w:r>
      <w:r>
        <w:rPr>
          <w:rFonts w:hint="default" w:ascii="方正仿宋简体" w:hAnsi="方正仿宋简体" w:eastAsia="方正仿宋简体" w:cs="方正仿宋简体"/>
          <w:color w:val="auto"/>
          <w:sz w:val="32"/>
          <w:szCs w:val="32"/>
        </w:rPr>
        <w:t>同等条件下依次优先招募：普通高校</w:t>
      </w:r>
      <w:r>
        <w:rPr>
          <w:rFonts w:hint="default" w:ascii="Times New Roman" w:hAnsi="Times New Roman" w:eastAsia="方正仿宋简体" w:cs="Times New Roman"/>
          <w:color w:val="auto"/>
          <w:sz w:val="32"/>
          <w:szCs w:val="32"/>
        </w:rPr>
        <w:t>2026</w:t>
      </w:r>
      <w:r>
        <w:rPr>
          <w:rFonts w:hint="default" w:ascii="方正仿宋简体" w:hAnsi="方正仿宋简体" w:eastAsia="方正仿宋简体" w:cs="方正仿宋简体"/>
          <w:color w:val="auto"/>
          <w:sz w:val="32"/>
          <w:szCs w:val="32"/>
        </w:rPr>
        <w:t>届毕业生，防止返贫致贫对象和继续帮扶的脱贫人口家庭、低保家庭、零就业家庭、残疾等困难高校毕业生。</w:t>
      </w:r>
    </w:p>
    <w:p w14:paraId="4CD3F0AF">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eastAsia" w:ascii="方正仿宋简体" w:hAnsi="方正仿宋简体" w:eastAsia="方正仿宋简体" w:cs="方正仿宋简体"/>
          <w:color w:val="auto"/>
          <w:sz w:val="32"/>
          <w:szCs w:val="32"/>
          <w:lang w:val="en-US" w:eastAsia="zh-CN"/>
        </w:rPr>
        <w:t>.完全符合《遂宁市民康医院医务社会工作服务岗位和条件要求一览表》（附件</w:t>
      </w:r>
      <w:r>
        <w:rPr>
          <w:rFonts w:hint="default" w:ascii="Times New Roman" w:hAnsi="Times New Roman" w:eastAsia="仿宋_GB2312"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）相关条件要求和本公告其他要求的人员。</w:t>
      </w:r>
    </w:p>
    <w:p w14:paraId="7C3AD5A3">
      <w:pPr>
        <w:keepNext w:val="0"/>
        <w:keepLines w:val="0"/>
        <w:pageBreakBefore w:val="0"/>
        <w:widowControl w:val="0"/>
        <w:numPr>
          <w:ilvl w:val="0"/>
          <w:numId w:val="3"/>
        </w:numPr>
        <w:kinsoku/>
        <w:wordWrap/>
        <w:overflowPunct/>
        <w:topLinePunct w:val="0"/>
        <w:bidi w:val="0"/>
        <w:adjustRightInd/>
        <w:snapToGrid/>
        <w:spacing w:line="560" w:lineRule="exact"/>
        <w:ind w:left="0"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招募条件</w:t>
      </w:r>
    </w:p>
    <w:p w14:paraId="16D85A4B">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.应聘人员应具备的基本条件：</w:t>
      </w:r>
    </w:p>
    <w:p w14:paraId="549D67C5">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）具有中华人民共和国国籍；</w:t>
      </w:r>
    </w:p>
    <w:p w14:paraId="63B26517">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2</w:t>
      </w:r>
      <w:r>
        <w:rPr>
          <w:rFonts w:hint="eastAsia" w:ascii="方正仿宋简体" w:hAnsi="方正仿宋简体" w:eastAsia="方正仿宋简体" w:cs="方正仿宋简体"/>
          <w:color w:val="auto"/>
          <w:sz w:val="32"/>
          <w:szCs w:val="32"/>
          <w:lang w:val="en-US" w:eastAsia="zh-CN"/>
        </w:rPr>
        <w:t>）遵守宪法和法律，拥护中国共产党领导和社会主义制度；</w:t>
      </w:r>
    </w:p>
    <w:p w14:paraId="76D0B709">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3</w:t>
      </w:r>
      <w:r>
        <w:rPr>
          <w:rFonts w:hint="eastAsia" w:ascii="方正仿宋简体" w:hAnsi="方正仿宋简体" w:eastAsia="方正仿宋简体" w:cs="方正仿宋简体"/>
          <w:color w:val="auto"/>
          <w:sz w:val="32"/>
          <w:szCs w:val="32"/>
          <w:lang w:val="en-US" w:eastAsia="zh-CN"/>
        </w:rPr>
        <w:t>）具有良好的政治素质和道德品行；</w:t>
      </w:r>
    </w:p>
    <w:p w14:paraId="4BA55468">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4</w:t>
      </w:r>
      <w:r>
        <w:rPr>
          <w:rFonts w:hint="eastAsia" w:ascii="方正仿宋简体" w:hAnsi="方正仿宋简体" w:eastAsia="方正仿宋简体" w:cs="方正仿宋简体"/>
          <w:color w:val="auto"/>
          <w:sz w:val="32"/>
          <w:szCs w:val="32"/>
          <w:lang w:val="en-US" w:eastAsia="zh-CN"/>
        </w:rPr>
        <w:t>）自愿从事医务社工服务相关工作，作风踏实，吃苦耐劳，甘于奉献，组织纪律观念强。</w:t>
      </w:r>
    </w:p>
    <w:p w14:paraId="23347FEE">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4</w:t>
      </w:r>
      <w:r>
        <w:rPr>
          <w:rFonts w:hint="eastAsia" w:ascii="方正仿宋简体" w:hAnsi="方正仿宋简体" w:eastAsia="方正仿宋简体" w:cs="方正仿宋简体"/>
          <w:color w:val="auto"/>
          <w:sz w:val="32"/>
          <w:szCs w:val="32"/>
          <w:lang w:val="en-US" w:eastAsia="zh-CN"/>
        </w:rPr>
        <w:t>）具有正常履行职责的身体条件和心理素质；</w:t>
      </w:r>
    </w:p>
    <w:p w14:paraId="764F7FC5">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5</w:t>
      </w:r>
      <w:r>
        <w:rPr>
          <w:rFonts w:hint="eastAsia" w:ascii="方正仿宋简体" w:hAnsi="方正仿宋简体" w:eastAsia="方正仿宋简体" w:cs="方正仿宋简体"/>
          <w:color w:val="auto"/>
          <w:sz w:val="32"/>
          <w:szCs w:val="32"/>
          <w:lang w:val="en-US" w:eastAsia="zh-CN"/>
        </w:rPr>
        <w:t>）具备本公告具体招聘岗位要求的条件和资格（详见《遂宁市民康医院医务社会工作服务岗位和条件要求一览表》）。其中，应聘人员本人有效的毕业证、学位证所载学历、学位和所获专业名称，应与拟报考岗位的“学历、学位”和“专业条件要求”两栏分别相符。</w:t>
      </w:r>
    </w:p>
    <w:p w14:paraId="75DA95CC">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6</w:t>
      </w:r>
      <w:r>
        <w:rPr>
          <w:rFonts w:hint="eastAsia" w:ascii="方正仿宋简体" w:hAnsi="方正仿宋简体" w:eastAsia="方正仿宋简体" w:cs="方正仿宋简体"/>
          <w:color w:val="auto"/>
          <w:sz w:val="32"/>
          <w:szCs w:val="32"/>
          <w:lang w:val="en-US" w:eastAsia="zh-CN"/>
        </w:rPr>
        <w:t>）符合法律法规及相关政策规定及招募岗位要求的其他资格条件。</w:t>
      </w:r>
    </w:p>
    <w:p w14:paraId="36A4F6F4">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方正仿宋简体" w:hAnsi="方正仿宋简体" w:eastAsia="方正仿宋简体" w:cs="方正仿宋简体"/>
          <w:color w:val="auto"/>
          <w:sz w:val="32"/>
          <w:szCs w:val="32"/>
          <w:lang w:val="en-US" w:eastAsia="zh-CN"/>
        </w:rPr>
        <w:t>.不得报考情形：</w:t>
      </w:r>
    </w:p>
    <w:p w14:paraId="0577A818">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方正仿宋简体"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w:t>
      </w:r>
      <w:r>
        <w:rPr>
          <w:rFonts w:hint="eastAsia" w:ascii="方正仿宋简体" w:hAnsi="方正仿宋简体" w:eastAsia="方正仿宋简体" w:cs="方正仿宋简体"/>
          <w:color w:val="auto"/>
          <w:sz w:val="32"/>
          <w:szCs w:val="32"/>
        </w:rPr>
        <w:t>曾受过刑事处罚的，曾受过留党察看、开除党籍等党纪处分的。</w:t>
      </w:r>
    </w:p>
    <w:p w14:paraId="3F7C9ED2">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eastAsia="zh-CN"/>
        </w:rPr>
        <w:t>（</w:t>
      </w:r>
      <w:r>
        <w:rPr>
          <w:rFonts w:hint="default" w:ascii="Times New Roman" w:hAnsi="Times New Roman" w:eastAsia="方正仿宋简体" w:cs="Times New Roman"/>
          <w:color w:val="auto"/>
          <w:sz w:val="32"/>
          <w:szCs w:val="32"/>
          <w:lang w:val="en-US" w:eastAsia="zh-CN"/>
        </w:rPr>
        <w:t>2</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各类考试违规违纪在禁考期内的。</w:t>
      </w:r>
    </w:p>
    <w:p w14:paraId="737AC4BE">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eastAsia="zh-CN"/>
        </w:rPr>
        <w:t>（</w:t>
      </w:r>
      <w:r>
        <w:rPr>
          <w:rFonts w:hint="default" w:ascii="Times New Roman" w:hAnsi="Times New Roman" w:eastAsia="方正仿宋简体" w:cs="Times New Roman"/>
          <w:color w:val="auto"/>
          <w:sz w:val="32"/>
          <w:szCs w:val="32"/>
          <w:lang w:val="en-US" w:eastAsia="zh-CN"/>
        </w:rPr>
        <w:t>3</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被依法列为失信联合惩戒对象的。</w:t>
      </w:r>
    </w:p>
    <w:p w14:paraId="3289D85F">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eastAsia="zh-CN"/>
        </w:rPr>
        <w:t>（</w:t>
      </w:r>
      <w:r>
        <w:rPr>
          <w:rFonts w:hint="default" w:ascii="Times New Roman" w:hAnsi="Times New Roman" w:eastAsia="方正仿宋简体" w:cs="Times New Roman"/>
          <w:color w:val="auto"/>
          <w:sz w:val="32"/>
          <w:szCs w:val="32"/>
          <w:lang w:val="en-US" w:eastAsia="zh-CN"/>
        </w:rPr>
        <w:t>4</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正在接受纪律审查或司法调查尚未做出结论的。</w:t>
      </w:r>
    </w:p>
    <w:p w14:paraId="078A1E53">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eastAsia="zh-CN"/>
        </w:rPr>
        <w:t>（</w:t>
      </w:r>
      <w:r>
        <w:rPr>
          <w:rFonts w:hint="default" w:ascii="Times New Roman" w:hAnsi="Times New Roman" w:eastAsia="方正仿宋简体" w:cs="Times New Roman"/>
          <w:color w:val="auto"/>
          <w:sz w:val="32"/>
          <w:szCs w:val="32"/>
          <w:lang w:val="en-US" w:eastAsia="zh-CN"/>
        </w:rPr>
        <w:t>5</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违反有关规定不适宜招募到相关岗位的。</w:t>
      </w:r>
    </w:p>
    <w:p w14:paraId="0B7BDD22">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三、服务期限及生活补助</w:t>
      </w:r>
    </w:p>
    <w:p w14:paraId="74C962C5">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（一）服务期限为</w:t>
      </w:r>
      <w:r>
        <w:rPr>
          <w:rFonts w:hint="default" w:ascii="Times New Roman" w:hAnsi="Times New Roman" w:eastAsia="仿宋_GB2312" w:cs="Times New Roman"/>
          <w:color w:val="auto"/>
          <w:sz w:val="32"/>
          <w:szCs w:val="32"/>
          <w:lang w:val="en-US" w:eastAsia="zh-CN"/>
        </w:rPr>
        <w:t>2</w:t>
      </w:r>
      <w:r>
        <w:rPr>
          <w:rFonts w:hint="eastAsia" w:ascii="方正仿宋简体" w:hAnsi="方正仿宋简体" w:eastAsia="方正仿宋简体" w:cs="方正仿宋简体"/>
          <w:color w:val="auto"/>
          <w:sz w:val="32"/>
          <w:szCs w:val="32"/>
          <w:lang w:val="en-US" w:eastAsia="zh-CN"/>
        </w:rPr>
        <w:t>年；</w:t>
      </w:r>
    </w:p>
    <w:p w14:paraId="53E09BEC">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default"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（二）生活补贴</w:t>
      </w:r>
      <w:r>
        <w:rPr>
          <w:rFonts w:hint="default" w:ascii="Times New Roman" w:hAnsi="Times New Roman" w:eastAsia="仿宋_GB2312" w:cs="Times New Roman"/>
          <w:color w:val="auto"/>
          <w:sz w:val="32"/>
          <w:szCs w:val="32"/>
          <w:lang w:val="en-US" w:eastAsia="zh-CN"/>
        </w:rPr>
        <w:t>4</w:t>
      </w: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5</w:t>
      </w:r>
      <w:r>
        <w:rPr>
          <w:rFonts w:hint="eastAsia" w:ascii="方正仿宋简体" w:hAnsi="方正仿宋简体" w:eastAsia="方正仿宋简体" w:cs="方正仿宋简体"/>
          <w:color w:val="auto"/>
          <w:sz w:val="32"/>
          <w:szCs w:val="32"/>
          <w:lang w:val="en-US" w:eastAsia="zh-CN"/>
        </w:rPr>
        <w:t>万元/年（含个人应缴纳的五险一金）</w:t>
      </w:r>
    </w:p>
    <w:p w14:paraId="706883CB">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四、报名</w:t>
      </w:r>
    </w:p>
    <w:p w14:paraId="4046FC42">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（一）报名时间及方式：本次招募采取网络报名方式。报名时间为</w:t>
      </w:r>
      <w:r>
        <w:rPr>
          <w:rFonts w:hint="default" w:ascii="Times New Roman" w:hAnsi="Times New Roman" w:eastAsia="仿宋_GB2312" w:cs="Times New Roman"/>
          <w:color w:val="auto"/>
          <w:sz w:val="32"/>
          <w:szCs w:val="32"/>
          <w:lang w:val="en-US" w:eastAsia="zh-CN"/>
        </w:rPr>
        <w:t>2026</w:t>
      </w:r>
      <w:r>
        <w:rPr>
          <w:rFonts w:hint="eastAsia" w:ascii="方正仿宋简体" w:hAnsi="方正仿宋简体" w:eastAsia="方正仿宋简体" w:cs="方正仿宋简体"/>
          <w:color w:val="auto"/>
          <w:sz w:val="32"/>
          <w:szCs w:val="32"/>
          <w:lang w:val="en-US" w:eastAsia="zh-CN"/>
        </w:rPr>
        <w:t>年</w:t>
      </w:r>
      <w:r>
        <w:rPr>
          <w:rFonts w:hint="default" w:ascii="Times New Roman" w:hAnsi="Times New Roman" w:eastAsia="仿宋_GB2312" w:cs="Times New Roman"/>
          <w:color w:val="auto"/>
          <w:sz w:val="32"/>
          <w:szCs w:val="32"/>
          <w:lang w:val="en-US" w:eastAsia="zh-CN"/>
        </w:rPr>
        <w:t>7</w:t>
      </w:r>
      <w:r>
        <w:rPr>
          <w:rFonts w:hint="eastAsia" w:ascii="方正仿宋简体" w:hAnsi="方正仿宋简体" w:eastAsia="方正仿宋简体" w:cs="方正仿宋简体"/>
          <w:color w:val="auto"/>
          <w:sz w:val="32"/>
          <w:szCs w:val="32"/>
          <w:lang w:val="en-US" w:eastAsia="zh-CN"/>
        </w:rPr>
        <w:t>月</w:t>
      </w:r>
      <w:r>
        <w:rPr>
          <w:rFonts w:hint="eastAsia" w:ascii="Times New Roman" w:hAnsi="Times New Roman" w:eastAsia="仿宋_GB2312" w:cs="Times New Roman"/>
          <w:color w:val="auto"/>
          <w:sz w:val="32"/>
          <w:szCs w:val="32"/>
          <w:lang w:val="en-US" w:eastAsia="zh-CN"/>
        </w:rPr>
        <w:t>14</w:t>
      </w:r>
      <w:r>
        <w:rPr>
          <w:rFonts w:hint="eastAsia" w:ascii="方正仿宋简体" w:hAnsi="方正仿宋简体" w:eastAsia="方正仿宋简体" w:cs="方正仿宋简体"/>
          <w:color w:val="auto"/>
          <w:sz w:val="32"/>
          <w:szCs w:val="32"/>
          <w:lang w:val="en-US" w:eastAsia="zh-CN"/>
        </w:rPr>
        <w:t>日</w:t>
      </w:r>
      <w:r>
        <w:rPr>
          <w:rFonts w:hint="default" w:ascii="Times New Roman" w:hAnsi="Times New Roman" w:eastAsia="仿宋_GB2312" w:cs="Times New Roman"/>
          <w:color w:val="auto"/>
          <w:sz w:val="32"/>
          <w:szCs w:val="32"/>
          <w:lang w:val="en-US" w:eastAsia="zh-CN"/>
        </w:rPr>
        <w:t>8</w:t>
      </w: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30</w:t>
      </w:r>
      <w:r>
        <w:rPr>
          <w:rFonts w:hint="eastAsia" w:ascii="方正仿宋简体" w:hAnsi="方正仿宋简体" w:eastAsia="方正仿宋简体" w:cs="方正仿宋简体"/>
          <w:color w:val="auto"/>
          <w:sz w:val="32"/>
          <w:szCs w:val="32"/>
          <w:lang w:val="en-US" w:eastAsia="zh-CN"/>
        </w:rPr>
        <w:t>至</w:t>
      </w:r>
      <w:r>
        <w:rPr>
          <w:rFonts w:hint="default" w:ascii="Times New Roman" w:hAnsi="Times New Roman" w:eastAsia="仿宋_GB2312" w:cs="Times New Roman"/>
          <w:color w:val="auto"/>
          <w:sz w:val="32"/>
          <w:szCs w:val="32"/>
          <w:lang w:val="en-US" w:eastAsia="zh-CN"/>
        </w:rPr>
        <w:t>7</w:t>
      </w:r>
      <w:r>
        <w:rPr>
          <w:rFonts w:hint="eastAsia" w:ascii="方正仿宋简体" w:hAnsi="方正仿宋简体" w:eastAsia="方正仿宋简体" w:cs="方正仿宋简体"/>
          <w:color w:val="auto"/>
          <w:sz w:val="32"/>
          <w:szCs w:val="32"/>
          <w:lang w:val="en-US" w:eastAsia="zh-CN"/>
        </w:rPr>
        <w:t>月</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0</w:t>
      </w:r>
      <w:r>
        <w:rPr>
          <w:rFonts w:hint="eastAsia" w:ascii="方正仿宋简体" w:hAnsi="方正仿宋简体" w:eastAsia="方正仿宋简体" w:cs="方正仿宋简体"/>
          <w:color w:val="auto"/>
          <w:sz w:val="32"/>
          <w:szCs w:val="32"/>
          <w:lang w:val="en-US" w:eastAsia="zh-CN"/>
        </w:rPr>
        <w:t>日</w:t>
      </w:r>
      <w:r>
        <w:rPr>
          <w:rFonts w:hint="default" w:ascii="Times New Roman" w:hAnsi="Times New Roman" w:eastAsia="仿宋_GB2312" w:cs="Times New Roman"/>
          <w:color w:val="auto"/>
          <w:sz w:val="32"/>
          <w:szCs w:val="32"/>
          <w:lang w:val="en-US" w:eastAsia="zh-CN"/>
        </w:rPr>
        <w:t>17</w:t>
      </w: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30</w:t>
      </w:r>
      <w:r>
        <w:rPr>
          <w:rFonts w:hint="eastAsia" w:ascii="方正仿宋简体" w:hAnsi="方正仿宋简体" w:eastAsia="方正仿宋简体" w:cs="方正仿宋简体"/>
          <w:color w:val="auto"/>
          <w:sz w:val="32"/>
          <w:szCs w:val="32"/>
          <w:lang w:val="en-US" w:eastAsia="zh-CN"/>
        </w:rPr>
        <w:t>。报名时间以邮箱接收时间为准（请在报名时间内提交报名资料，提早提交无效，多次提交的以最后提交的信息为准）。报名邮箱：</w:t>
      </w:r>
      <w:r>
        <w:rPr>
          <w:rFonts w:hint="eastAsia" w:ascii="方正仿宋简体" w:hAnsi="方正仿宋简体" w:eastAsia="方正仿宋简体" w:cs="方正仿宋简体"/>
          <w:color w:val="auto"/>
          <w:sz w:val="32"/>
          <w:szCs w:val="32"/>
          <w:u w:val="none"/>
          <w:lang w:val="en-US" w:eastAsia="zh-CN"/>
        </w:rPr>
        <w:fldChar w:fldCharType="begin"/>
      </w:r>
      <w:r>
        <w:rPr>
          <w:rFonts w:hint="eastAsia" w:ascii="方正仿宋简体" w:hAnsi="方正仿宋简体" w:eastAsia="方正仿宋简体" w:cs="方正仿宋简体"/>
          <w:color w:val="auto"/>
          <w:sz w:val="32"/>
          <w:szCs w:val="32"/>
          <w:u w:val="none"/>
          <w:lang w:val="en-US" w:eastAsia="zh-CN"/>
        </w:rPr>
        <w:instrText xml:space="preserve"> HYPERLINK "mailto:suiningminkang@163.com。" </w:instrText>
      </w:r>
      <w:r>
        <w:rPr>
          <w:rFonts w:hint="eastAsia" w:ascii="方正仿宋简体" w:hAnsi="方正仿宋简体" w:eastAsia="方正仿宋简体" w:cs="方正仿宋简体"/>
          <w:color w:val="auto"/>
          <w:sz w:val="32"/>
          <w:szCs w:val="32"/>
          <w:u w:val="none"/>
          <w:lang w:val="en-US" w:eastAsia="zh-CN"/>
        </w:rPr>
        <w:fldChar w:fldCharType="separate"/>
      </w:r>
      <w:r>
        <w:rPr>
          <w:rStyle w:val="8"/>
          <w:rFonts w:hint="eastAsia" w:ascii="方正仿宋简体" w:hAnsi="方正仿宋简体" w:eastAsia="方正仿宋简体" w:cs="方正仿宋简体"/>
          <w:color w:val="auto"/>
          <w:sz w:val="32"/>
          <w:szCs w:val="32"/>
          <w:u w:val="none"/>
          <w:lang w:val="en-US" w:eastAsia="zh-CN"/>
        </w:rPr>
        <w:t>suiningminkang@</w:t>
      </w:r>
      <w:r>
        <w:rPr>
          <w:rStyle w:val="8"/>
          <w:rFonts w:hint="default" w:ascii="Times New Roman" w:hAnsi="Times New Roman" w:eastAsia="仿宋_GB2312" w:cs="Times New Roman"/>
          <w:color w:val="auto"/>
          <w:sz w:val="32"/>
          <w:szCs w:val="32"/>
          <w:u w:val="none"/>
          <w:lang w:val="en-US" w:eastAsia="zh-CN"/>
        </w:rPr>
        <w:t>163</w:t>
      </w:r>
      <w:r>
        <w:rPr>
          <w:rStyle w:val="8"/>
          <w:rFonts w:hint="eastAsia" w:ascii="方正仿宋简体" w:hAnsi="方正仿宋简体" w:eastAsia="方正仿宋简体" w:cs="方正仿宋简体"/>
          <w:color w:val="auto"/>
          <w:sz w:val="32"/>
          <w:szCs w:val="32"/>
          <w:u w:val="none"/>
          <w:lang w:val="en-US" w:eastAsia="zh-CN"/>
        </w:rPr>
        <w:t>.com。</w:t>
      </w:r>
      <w:r>
        <w:rPr>
          <w:rFonts w:hint="eastAsia" w:ascii="方正仿宋简体" w:hAnsi="方正仿宋简体" w:eastAsia="方正仿宋简体" w:cs="方正仿宋简体"/>
          <w:color w:val="auto"/>
          <w:sz w:val="32"/>
          <w:szCs w:val="32"/>
          <w:u w:val="none"/>
          <w:lang w:val="en-US" w:eastAsia="zh-CN"/>
        </w:rPr>
        <w:fldChar w:fldCharType="end"/>
      </w:r>
    </w:p>
    <w:p w14:paraId="343DB61D">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eastAsia="zh-CN"/>
        </w:rPr>
        <w:t>（二）报名需提供的资料：</w:t>
      </w:r>
      <w:r>
        <w:rPr>
          <w:rFonts w:hint="default" w:ascii="Times New Roman" w:hAnsi="Times New Roman" w:eastAsia="方正仿宋简体" w:cs="Times New Roman"/>
          <w:color w:val="auto"/>
          <w:sz w:val="32"/>
          <w:szCs w:val="32"/>
        </w:rPr>
        <w:t>1</w:t>
      </w:r>
      <w:r>
        <w:rPr>
          <w:rFonts w:hint="eastAsia" w:ascii="方正仿宋简体" w:hAnsi="方正仿宋简体" w:eastAsia="方正仿宋简体" w:cs="方正仿宋简体"/>
          <w:color w:val="auto"/>
          <w:sz w:val="32"/>
          <w:szCs w:val="32"/>
        </w:rPr>
        <w:t>.</w:t>
      </w:r>
      <w:r>
        <w:rPr>
          <w:rFonts w:hint="eastAsia" w:ascii="方正仿宋简体" w:hAnsi="方正仿宋简体" w:eastAsia="方正仿宋简体" w:cs="方正仿宋简体"/>
          <w:color w:val="auto"/>
          <w:sz w:val="32"/>
          <w:szCs w:val="32"/>
          <w:lang w:val="en-US" w:eastAsia="zh-CN"/>
        </w:rPr>
        <w:t>遂宁市民康医院医务社会工作服务岗报名登记表</w:t>
      </w:r>
      <w:r>
        <w:rPr>
          <w:rFonts w:hint="eastAsia" w:ascii="方正仿宋简体" w:hAnsi="方正仿宋简体" w:eastAsia="方正仿宋简体" w:cs="方正仿宋简体"/>
          <w:color w:val="auto"/>
          <w:sz w:val="32"/>
          <w:szCs w:val="32"/>
        </w:rPr>
        <w:t>（见附件</w:t>
      </w:r>
      <w:r>
        <w:rPr>
          <w:rFonts w:hint="default" w:ascii="Times New Roman" w:hAnsi="Times New Roman" w:eastAsia="方正仿宋简体" w:cs="Times New Roman"/>
          <w:color w:val="auto"/>
          <w:sz w:val="32"/>
          <w:szCs w:val="32"/>
        </w:rPr>
        <w:t>2</w:t>
      </w:r>
      <w:r>
        <w:rPr>
          <w:rFonts w:hint="eastAsia" w:ascii="方正仿宋简体" w:hAnsi="方正仿宋简体" w:eastAsia="方正仿宋简体" w:cs="方正仿宋简体"/>
          <w:color w:val="auto"/>
          <w:sz w:val="32"/>
          <w:szCs w:val="32"/>
        </w:rPr>
        <w:t>），双面打印，本人签字确认。</w:t>
      </w:r>
    </w:p>
    <w:p w14:paraId="0006B250">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default" w:ascii="Times New Roman" w:hAnsi="Times New Roman" w:eastAsia="方正仿宋简体" w:cs="Times New Roman"/>
          <w:color w:val="auto"/>
          <w:sz w:val="32"/>
          <w:szCs w:val="32"/>
        </w:rPr>
        <w:t>2</w:t>
      </w:r>
      <w:r>
        <w:rPr>
          <w:rFonts w:hint="eastAsia" w:ascii="方正仿宋简体" w:hAnsi="方正仿宋简体" w:eastAsia="方正仿宋简体" w:cs="方正仿宋简体"/>
          <w:color w:val="auto"/>
          <w:sz w:val="32"/>
          <w:szCs w:val="32"/>
        </w:rPr>
        <w:t>.本人有效身份证</w:t>
      </w:r>
      <w:r>
        <w:rPr>
          <w:rFonts w:hint="eastAsia" w:ascii="方正仿宋简体" w:hAnsi="方正仿宋简体" w:eastAsia="方正仿宋简体" w:cs="方正仿宋简体"/>
          <w:color w:val="auto"/>
          <w:sz w:val="32"/>
          <w:szCs w:val="32"/>
          <w:lang w:eastAsia="zh-CN"/>
        </w:rPr>
        <w:t>扫描件</w:t>
      </w:r>
      <w:r>
        <w:rPr>
          <w:rFonts w:hint="default" w:ascii="Times New Roman" w:hAnsi="Times New Roman" w:eastAsia="方正仿宋简体" w:cs="Times New Roman"/>
          <w:color w:val="auto"/>
          <w:sz w:val="32"/>
          <w:szCs w:val="32"/>
        </w:rPr>
        <w:t>1</w:t>
      </w:r>
      <w:r>
        <w:rPr>
          <w:rFonts w:hint="eastAsia" w:ascii="方正仿宋简体" w:hAnsi="方正仿宋简体" w:eastAsia="方正仿宋简体" w:cs="方正仿宋简体"/>
          <w:color w:val="auto"/>
          <w:sz w:val="32"/>
          <w:szCs w:val="32"/>
        </w:rPr>
        <w:t>份。（有效身份证包括有效期限内的居民身份证、社会保障卡&lt;含照片&gt;、港澳居民来往内地通行证、中华人民共和国台湾居民居住证、台湾居民来往大陆通行证。不含过期身份证、一代身份证等其他证件、证明）。</w:t>
      </w:r>
    </w:p>
    <w:p w14:paraId="4D7125CD">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default" w:ascii="Times New Roman" w:hAnsi="Times New Roman" w:eastAsia="方正仿宋简体" w:cs="Times New Roman"/>
          <w:color w:val="auto"/>
          <w:sz w:val="32"/>
          <w:szCs w:val="32"/>
        </w:rPr>
        <w:t>3</w:t>
      </w:r>
      <w:r>
        <w:rPr>
          <w:rFonts w:hint="eastAsia" w:ascii="方正仿宋简体" w:hAnsi="方正仿宋简体" w:eastAsia="方正仿宋简体" w:cs="方正仿宋简体"/>
          <w:color w:val="auto"/>
          <w:sz w:val="32"/>
          <w:szCs w:val="32"/>
        </w:rPr>
        <w:t>.毕业证、学位证</w:t>
      </w:r>
      <w:r>
        <w:rPr>
          <w:rFonts w:hint="eastAsia" w:ascii="方正仿宋简体" w:hAnsi="方正仿宋简体" w:eastAsia="方正仿宋简体" w:cs="方正仿宋简体"/>
          <w:color w:val="auto"/>
          <w:sz w:val="32"/>
          <w:szCs w:val="32"/>
          <w:lang w:eastAsia="zh-CN"/>
        </w:rPr>
        <w:t>扫描</w:t>
      </w:r>
      <w:r>
        <w:rPr>
          <w:rFonts w:hint="eastAsia" w:ascii="方正仿宋简体" w:hAnsi="方正仿宋简体" w:eastAsia="方正仿宋简体" w:cs="方正仿宋简体"/>
          <w:color w:val="auto"/>
          <w:sz w:val="32"/>
          <w:szCs w:val="32"/>
        </w:rPr>
        <w:t>各</w:t>
      </w:r>
      <w:r>
        <w:rPr>
          <w:rFonts w:hint="default" w:ascii="Times New Roman" w:hAnsi="Times New Roman" w:eastAsia="方正仿宋简体" w:cs="Times New Roman"/>
          <w:color w:val="auto"/>
          <w:sz w:val="32"/>
          <w:szCs w:val="32"/>
        </w:rPr>
        <w:t>1</w:t>
      </w:r>
      <w:r>
        <w:rPr>
          <w:rFonts w:hint="eastAsia" w:ascii="方正仿宋简体" w:hAnsi="方正仿宋简体" w:eastAsia="方正仿宋简体" w:cs="方正仿宋简体"/>
          <w:color w:val="auto"/>
          <w:sz w:val="32"/>
          <w:szCs w:val="32"/>
        </w:rPr>
        <w:t>份。尚未领取到毕业证的普通高校</w:t>
      </w:r>
      <w:r>
        <w:rPr>
          <w:rFonts w:hint="default" w:ascii="Times New Roman" w:hAnsi="Times New Roman" w:eastAsia="方正仿宋简体" w:cs="Times New Roman"/>
          <w:color w:val="auto"/>
          <w:sz w:val="32"/>
          <w:szCs w:val="32"/>
        </w:rPr>
        <w:t>2026</w:t>
      </w:r>
      <w:r>
        <w:rPr>
          <w:rFonts w:hint="eastAsia" w:ascii="方正仿宋简体" w:hAnsi="方正仿宋简体" w:eastAsia="方正仿宋简体" w:cs="方正仿宋简体"/>
          <w:color w:val="auto"/>
          <w:sz w:val="32"/>
          <w:szCs w:val="32"/>
        </w:rPr>
        <w:t>届毕业生需提供本人学生证及经学校审核并加盖鲜章的含所学专业、学历、学位等信息的证明原件。最终是否符合报考岗位的学历、学位和专业条件，以本人毕业时取得的有效毕业证或学位证所载学历、学位和专业名称为准。</w:t>
      </w:r>
    </w:p>
    <w:p w14:paraId="209C49C1">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default" w:ascii="Times New Roman" w:hAnsi="Times New Roman" w:eastAsia="方正仿宋简体" w:cs="Times New Roman"/>
          <w:color w:val="auto"/>
          <w:sz w:val="32"/>
          <w:szCs w:val="32"/>
          <w:lang w:val="en-US" w:eastAsia="zh-CN"/>
        </w:rPr>
        <w:t>4</w:t>
      </w:r>
      <w:r>
        <w:rPr>
          <w:rFonts w:hint="eastAsia" w:ascii="方正仿宋简体" w:hAnsi="方正仿宋简体" w:eastAsia="方正仿宋简体" w:cs="方正仿宋简体"/>
          <w:color w:val="auto"/>
          <w:sz w:val="32"/>
          <w:szCs w:val="32"/>
        </w:rPr>
        <w:t>.教育部学历证书电子注册备案表（学信网https://www.chsi.com.cn/查询下载）。留学人员应持国家教育部留学服务中心认证学历参加报名资格审查，学历认证请登录中国留学网（www.cscse.edu.cn）中“学历学位认证专栏”，按照有关要求和程序办理（留学人员留学期间所学专业未列入国家教育行政部门颁布的学科专业目录的，须联系国内相关高校或省级及以上相关科研机构等第三方对其留学所学专业进行认定，认定为相似专业的视为专业条件合格）。</w:t>
      </w:r>
    </w:p>
    <w:p w14:paraId="3EA1862B">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default" w:ascii="Times New Roman" w:hAnsi="Times New Roman" w:eastAsia="方正仿宋简体" w:cs="Times New Roman"/>
          <w:color w:val="auto"/>
          <w:sz w:val="32"/>
          <w:szCs w:val="32"/>
          <w:lang w:val="en-US" w:eastAsia="zh-CN"/>
        </w:rPr>
        <w:t>5</w:t>
      </w:r>
      <w:r>
        <w:rPr>
          <w:rFonts w:hint="eastAsia" w:ascii="方正仿宋简体" w:hAnsi="方正仿宋简体" w:eastAsia="方正仿宋简体" w:cs="方正仿宋简体"/>
          <w:color w:val="auto"/>
          <w:sz w:val="32"/>
          <w:szCs w:val="32"/>
        </w:rPr>
        <w:t>.属于优先招募范围的人员需提供相关印证材料</w:t>
      </w:r>
      <w:r>
        <w:rPr>
          <w:rFonts w:hint="eastAsia" w:ascii="方正仿宋简体" w:hAnsi="方正仿宋简体" w:eastAsia="方正仿宋简体" w:cs="方正仿宋简体"/>
          <w:color w:val="auto"/>
          <w:sz w:val="32"/>
          <w:szCs w:val="32"/>
          <w:lang w:eastAsia="zh-CN"/>
        </w:rPr>
        <w:t>扫描件</w:t>
      </w:r>
      <w:r>
        <w:rPr>
          <w:rFonts w:hint="eastAsia" w:ascii="方正仿宋简体" w:hAnsi="方正仿宋简体" w:eastAsia="方正仿宋简体" w:cs="方正仿宋简体"/>
          <w:color w:val="auto"/>
          <w:sz w:val="32"/>
          <w:szCs w:val="32"/>
        </w:rPr>
        <w:t>（如乡镇街道、村居委会出具的家庭情况证明，残疾证、低保证</w:t>
      </w:r>
      <w:r>
        <w:rPr>
          <w:rFonts w:hint="eastAsia" w:ascii="方正仿宋简体" w:hAnsi="方正仿宋简体" w:eastAsia="方正仿宋简体" w:cs="方正仿宋简体"/>
          <w:color w:val="auto"/>
          <w:sz w:val="32"/>
          <w:szCs w:val="32"/>
          <w:lang w:eastAsia="zh-CN"/>
        </w:rPr>
        <w:t>明</w:t>
      </w:r>
      <w:r>
        <w:rPr>
          <w:rFonts w:hint="eastAsia" w:ascii="方正仿宋简体" w:hAnsi="方正仿宋简体" w:eastAsia="方正仿宋简体" w:cs="方正仿宋简体"/>
          <w:color w:val="auto"/>
          <w:sz w:val="32"/>
          <w:szCs w:val="32"/>
        </w:rPr>
        <w:t>等）原件，未提供视为不符合优先招募范围。</w:t>
      </w:r>
    </w:p>
    <w:p w14:paraId="41586F15">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default" w:ascii="Times New Roman" w:hAnsi="Times New Roman" w:eastAsia="方正仿宋简体" w:cs="Times New Roman"/>
          <w:color w:val="auto"/>
          <w:sz w:val="32"/>
          <w:szCs w:val="32"/>
          <w:lang w:val="en-US" w:eastAsia="zh-CN"/>
        </w:rPr>
        <w:t>6</w:t>
      </w:r>
      <w:r>
        <w:rPr>
          <w:rFonts w:hint="eastAsia" w:ascii="方正仿宋简体" w:hAnsi="方正仿宋简体" w:eastAsia="方正仿宋简体" w:cs="方正仿宋简体"/>
          <w:color w:val="auto"/>
          <w:sz w:val="32"/>
          <w:szCs w:val="32"/>
        </w:rPr>
        <w:t>.非被执行人记录（在中国执行信息公开网http://zxgk.court.gov.cn/查询打印）。</w:t>
      </w:r>
    </w:p>
    <w:p w14:paraId="4C93C7AF">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default" w:ascii="Times New Roman" w:hAnsi="Times New Roman" w:eastAsia="方正仿宋简体" w:cs="Times New Roman"/>
          <w:color w:val="auto"/>
          <w:sz w:val="32"/>
          <w:szCs w:val="32"/>
          <w:lang w:val="en-US" w:eastAsia="zh-CN"/>
        </w:rPr>
        <w:t>7</w:t>
      </w:r>
      <w:r>
        <w:rPr>
          <w:rFonts w:hint="eastAsia" w:ascii="方正仿宋简体" w:hAnsi="方正仿宋简体" w:eastAsia="方正仿宋简体" w:cs="方正仿宋简体"/>
          <w:color w:val="auto"/>
          <w:sz w:val="32"/>
          <w:szCs w:val="32"/>
        </w:rPr>
        <w:t>.无违法犯罪记录证明（可通过①天府通办APP/微信小程序→搜：无犯罪记录证明，实名刷脸申办，审核后下载带公章PDF；②支付宝→市民服务（中心）/公安专区→搜【无犯罪记录】；③四川公安政务平台公众号网办大厅申请）。</w:t>
      </w:r>
    </w:p>
    <w:p w14:paraId="53920DA2">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default" w:ascii="Times New Roman" w:hAnsi="Times New Roman" w:eastAsia="方正仿宋简体" w:cs="Times New Roman"/>
          <w:color w:val="auto"/>
          <w:sz w:val="32"/>
          <w:szCs w:val="32"/>
          <w:lang w:val="en-US" w:eastAsia="zh-CN"/>
        </w:rPr>
        <w:t>8</w:t>
      </w:r>
      <w:r>
        <w:rPr>
          <w:rFonts w:hint="eastAsia" w:ascii="方正仿宋简体" w:hAnsi="方正仿宋简体" w:eastAsia="方正仿宋简体" w:cs="方正仿宋简体"/>
          <w:color w:val="auto"/>
          <w:sz w:val="32"/>
          <w:szCs w:val="32"/>
        </w:rPr>
        <w:t>.未就业的须提供参保记录证明（可通过“电子社保卡”APP、微信小程序、支付宝小程序查询下载）。</w:t>
      </w:r>
    </w:p>
    <w:p w14:paraId="1B4374BD">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考生需将以上资料按照“姓名+专业+社会工作服务岗”方式命名，发送到报名邮箱。</w:t>
      </w:r>
    </w:p>
    <w:p w14:paraId="210AC7C4">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（二）资格初审：资格初审由医院对照考试公告和职位条件，对报考人员填报的报名信息进行严格审查。审核意见将通过报名邮箱发送。资格初审时间为</w:t>
      </w:r>
      <w:r>
        <w:rPr>
          <w:rFonts w:hint="eastAsia" w:ascii="仿宋_GB2312" w:hAnsi="仿宋_GB2312" w:eastAsia="仿宋_GB2312" w:cs="仿宋_GB2312"/>
          <w:color w:val="auto"/>
          <w:sz w:val="32"/>
          <w:szCs w:val="32"/>
          <w:lang w:val="en-US" w:eastAsia="zh-CN"/>
        </w:rPr>
        <w:t>2026</w:t>
      </w:r>
      <w:r>
        <w:rPr>
          <w:rFonts w:hint="eastAsia" w:ascii="方正仿宋简体" w:hAnsi="方正仿宋简体" w:eastAsia="方正仿宋简体" w:cs="方正仿宋简体"/>
          <w:color w:val="auto"/>
          <w:sz w:val="32"/>
          <w:szCs w:val="32"/>
          <w:lang w:val="en-US" w:eastAsia="zh-CN"/>
        </w:rPr>
        <w:t>年</w:t>
      </w:r>
      <w:r>
        <w:rPr>
          <w:rFonts w:hint="eastAsia" w:ascii="仿宋_GB2312" w:hAnsi="仿宋_GB2312" w:eastAsia="仿宋_GB2312" w:cs="仿宋_GB2312"/>
          <w:color w:val="auto"/>
          <w:sz w:val="32"/>
          <w:szCs w:val="32"/>
          <w:lang w:val="en-US" w:eastAsia="zh-CN"/>
        </w:rPr>
        <w:t>7</w:t>
      </w:r>
      <w:r>
        <w:rPr>
          <w:rFonts w:hint="eastAsia" w:ascii="方正仿宋简体" w:hAnsi="方正仿宋简体" w:eastAsia="方正仿宋简体" w:cs="方正仿宋简体"/>
          <w:color w:val="auto"/>
          <w:sz w:val="32"/>
          <w:szCs w:val="32"/>
          <w:lang w:val="en-US" w:eastAsia="zh-CN"/>
        </w:rPr>
        <w:t>月</w:t>
      </w:r>
      <w:r>
        <w:rPr>
          <w:rFonts w:hint="eastAsia" w:ascii="仿宋_GB2312" w:hAnsi="仿宋_GB2312" w:eastAsia="仿宋_GB2312" w:cs="仿宋_GB2312"/>
          <w:color w:val="auto"/>
          <w:sz w:val="32"/>
          <w:szCs w:val="32"/>
          <w:lang w:val="en-US" w:eastAsia="zh-CN"/>
        </w:rPr>
        <w:t>14</w:t>
      </w:r>
      <w:r>
        <w:rPr>
          <w:rFonts w:hint="eastAsia" w:ascii="方正仿宋简体" w:hAnsi="方正仿宋简体" w:eastAsia="方正仿宋简体" w:cs="方正仿宋简体"/>
          <w:color w:val="auto"/>
          <w:sz w:val="32"/>
          <w:szCs w:val="32"/>
          <w:lang w:val="en-US" w:eastAsia="zh-CN"/>
        </w:rPr>
        <w:t>日</w:t>
      </w:r>
      <w:r>
        <w:rPr>
          <w:rFonts w:hint="eastAsia" w:ascii="仿宋_GB2312" w:hAnsi="仿宋_GB2312" w:eastAsia="仿宋_GB2312" w:cs="仿宋_GB2312"/>
          <w:color w:val="auto"/>
          <w:sz w:val="32"/>
          <w:szCs w:val="32"/>
          <w:lang w:val="en-US" w:eastAsia="zh-CN"/>
        </w:rPr>
        <w:t>8</w:t>
      </w:r>
      <w:r>
        <w:rPr>
          <w:rFonts w:hint="eastAsia" w:ascii="方正仿宋简体" w:hAnsi="方正仿宋简体" w:eastAsia="方正仿宋简体" w:cs="方正仿宋简体"/>
          <w:color w:val="auto"/>
          <w:sz w:val="32"/>
          <w:szCs w:val="32"/>
          <w:lang w:val="en-US" w:eastAsia="zh-CN"/>
        </w:rPr>
        <w:t>:</w:t>
      </w:r>
      <w:r>
        <w:rPr>
          <w:rFonts w:hint="eastAsia" w:ascii="仿宋_GB2312" w:hAnsi="仿宋_GB2312" w:eastAsia="仿宋_GB2312" w:cs="仿宋_GB2312"/>
          <w:color w:val="auto"/>
          <w:sz w:val="32"/>
          <w:szCs w:val="32"/>
          <w:lang w:val="en-US" w:eastAsia="zh-CN"/>
        </w:rPr>
        <w:t>30</w:t>
      </w:r>
      <w:r>
        <w:rPr>
          <w:rFonts w:hint="eastAsia" w:ascii="方正仿宋简体" w:hAnsi="方正仿宋简体" w:eastAsia="方正仿宋简体" w:cs="方正仿宋简体"/>
          <w:color w:val="auto"/>
          <w:sz w:val="32"/>
          <w:szCs w:val="32"/>
          <w:lang w:val="en-US" w:eastAsia="zh-CN"/>
        </w:rPr>
        <w:t>—</w:t>
      </w:r>
      <w:r>
        <w:rPr>
          <w:rFonts w:hint="eastAsia" w:ascii="仿宋_GB2312" w:hAnsi="仿宋_GB2312" w:eastAsia="仿宋_GB2312" w:cs="仿宋_GB2312"/>
          <w:color w:val="auto"/>
          <w:sz w:val="32"/>
          <w:szCs w:val="32"/>
          <w:lang w:val="en-US" w:eastAsia="zh-CN"/>
        </w:rPr>
        <w:t>7</w:t>
      </w:r>
      <w:r>
        <w:rPr>
          <w:rFonts w:hint="eastAsia" w:ascii="方正仿宋简体" w:hAnsi="方正仿宋简体" w:eastAsia="方正仿宋简体" w:cs="方正仿宋简体"/>
          <w:color w:val="auto"/>
          <w:sz w:val="32"/>
          <w:szCs w:val="32"/>
          <w:lang w:val="en-US" w:eastAsia="zh-CN"/>
        </w:rPr>
        <w:t>月</w:t>
      </w:r>
      <w:r>
        <w:rPr>
          <w:rFonts w:hint="eastAsia" w:ascii="仿宋_GB2312" w:hAnsi="仿宋_GB2312" w:eastAsia="仿宋_GB2312" w:cs="仿宋_GB2312"/>
          <w:color w:val="auto"/>
          <w:sz w:val="32"/>
          <w:szCs w:val="32"/>
          <w:lang w:val="en-US" w:eastAsia="zh-CN"/>
        </w:rPr>
        <w:t>21</w:t>
      </w:r>
      <w:r>
        <w:rPr>
          <w:rFonts w:hint="eastAsia" w:ascii="方正仿宋简体" w:hAnsi="方正仿宋简体" w:eastAsia="方正仿宋简体" w:cs="方正仿宋简体"/>
          <w:color w:val="auto"/>
          <w:sz w:val="32"/>
          <w:szCs w:val="32"/>
          <w:lang w:val="en-US" w:eastAsia="zh-CN"/>
        </w:rPr>
        <w:t>日</w:t>
      </w:r>
      <w:r>
        <w:rPr>
          <w:rFonts w:hint="eastAsia" w:ascii="仿宋_GB2312" w:hAnsi="仿宋_GB2312" w:eastAsia="仿宋_GB2312" w:cs="仿宋_GB2312"/>
          <w:color w:val="auto"/>
          <w:sz w:val="32"/>
          <w:szCs w:val="32"/>
          <w:lang w:val="en-US" w:eastAsia="zh-CN"/>
        </w:rPr>
        <w:t>10</w:t>
      </w:r>
      <w:r>
        <w:rPr>
          <w:rFonts w:hint="eastAsia" w:ascii="方正仿宋简体" w:hAnsi="方正仿宋简体" w:eastAsia="方正仿宋简体" w:cs="方正仿宋简体"/>
          <w:color w:val="auto"/>
          <w:sz w:val="32"/>
          <w:szCs w:val="32"/>
          <w:lang w:val="en-US" w:eastAsia="zh-CN"/>
        </w:rPr>
        <w:t>:</w:t>
      </w:r>
      <w:r>
        <w:rPr>
          <w:rFonts w:hint="eastAsia" w:ascii="仿宋_GB2312" w:hAnsi="仿宋_GB2312" w:eastAsia="仿宋_GB2312" w:cs="仿宋_GB2312"/>
          <w:color w:val="auto"/>
          <w:sz w:val="32"/>
          <w:szCs w:val="32"/>
          <w:lang w:val="en-US" w:eastAsia="zh-CN"/>
        </w:rPr>
        <w:t>00</w:t>
      </w:r>
      <w:r>
        <w:rPr>
          <w:rFonts w:hint="eastAsia" w:ascii="方正仿宋简体" w:hAnsi="方正仿宋简体" w:eastAsia="方正仿宋简体" w:cs="方正仿宋简体"/>
          <w:color w:val="auto"/>
          <w:sz w:val="32"/>
          <w:szCs w:val="32"/>
          <w:lang w:val="en-US" w:eastAsia="zh-CN"/>
        </w:rPr>
        <w:t>，报考人员需在资格初审时间内关注邮箱信息，如需要补充资料的，请在资格初审结束前完成补充。（删除）因报考人员提交报名信息不准确、不齐全或不符合报考条件等原因影响资格审查的，由报考人员承担相应后果。</w:t>
      </w:r>
    </w:p>
    <w:p w14:paraId="5F7D811B">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三）面试资格审查：资格初审合格人员全员进入面试资格审查。面试资格审查具体时间、地点及相关要求，将在遂宁市民康医院官网公告，请报考人员注意查阅。报考人员应携带本人有效身份证件原件在规定时间内到指定地点进行资格复审，审查合格的发放面试通知书。</w:t>
      </w:r>
    </w:p>
    <w:p w14:paraId="5438997E">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（四）提示</w:t>
      </w:r>
    </w:p>
    <w:p w14:paraId="484BE0F3">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资格审查工作贯穿招募全过程，网络报名、资格初审、资格复审等单个招聘环节审查通过不代表报名人员最终资格审查合格。在任何时候、任何环节发现报名人员有不符合招募资格条件、隐瞒有关情况、弄虚作假、违反回避制度等，将取消考试（招募）资格，所产生的后果由报名人员本人承担。</w:t>
      </w:r>
    </w:p>
    <w:p w14:paraId="04C557E6">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五、面试考试</w:t>
      </w:r>
    </w:p>
    <w:p w14:paraId="205F7D77">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（一）面试总分</w:t>
      </w:r>
      <w:r>
        <w:rPr>
          <w:rFonts w:hint="default" w:ascii="Times New Roman" w:hAnsi="Times New Roman" w:eastAsia="仿宋_GB2312" w:cs="Times New Roman"/>
          <w:color w:val="auto"/>
          <w:sz w:val="32"/>
          <w:szCs w:val="32"/>
          <w:lang w:val="en-US" w:eastAsia="zh-CN"/>
        </w:rPr>
        <w:t>100</w:t>
      </w:r>
      <w:r>
        <w:rPr>
          <w:rFonts w:hint="eastAsia" w:ascii="方正仿宋简体" w:hAnsi="方正仿宋简体" w:eastAsia="方正仿宋简体" w:cs="方正仿宋简体"/>
          <w:color w:val="auto"/>
          <w:sz w:val="32"/>
          <w:szCs w:val="32"/>
          <w:lang w:val="en-US" w:eastAsia="zh-CN"/>
        </w:rPr>
        <w:t>分，并设置合格分数线</w:t>
      </w:r>
      <w:r>
        <w:rPr>
          <w:rFonts w:hint="default" w:ascii="Times New Roman" w:hAnsi="Times New Roman" w:eastAsia="仿宋_GB2312" w:cs="Times New Roman"/>
          <w:color w:val="auto"/>
          <w:sz w:val="32"/>
          <w:szCs w:val="32"/>
          <w:lang w:val="en-US" w:eastAsia="zh-CN"/>
        </w:rPr>
        <w:t>70</w:t>
      </w:r>
      <w:r>
        <w:rPr>
          <w:rFonts w:hint="eastAsia" w:ascii="方正仿宋简体" w:hAnsi="方正仿宋简体" w:eastAsia="方正仿宋简体" w:cs="方正仿宋简体"/>
          <w:color w:val="auto"/>
          <w:sz w:val="32"/>
          <w:szCs w:val="32"/>
          <w:lang w:val="en-US" w:eastAsia="zh-CN"/>
        </w:rPr>
        <w:t>分。面试成绩低于该分数线，不得进入下一环节。</w:t>
      </w:r>
    </w:p>
    <w:p w14:paraId="4E35F3AB">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（二）面试时间及地点：时间、地点详见面试通知书</w:t>
      </w:r>
    </w:p>
    <w:p w14:paraId="6A7CB90D">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（三）面试结束后，医院于</w:t>
      </w:r>
      <w:r>
        <w:rPr>
          <w:rFonts w:hint="default" w:ascii="Times New Roman" w:hAnsi="Times New Roman" w:eastAsia="仿宋_GB2312" w:cs="Times New Roman"/>
          <w:color w:val="auto"/>
          <w:sz w:val="32"/>
          <w:szCs w:val="32"/>
          <w:lang w:val="en-US" w:eastAsia="zh-CN"/>
        </w:rPr>
        <w:t>5</w:t>
      </w:r>
      <w:r>
        <w:rPr>
          <w:rFonts w:hint="eastAsia" w:ascii="方正仿宋简体" w:hAnsi="方正仿宋简体" w:eastAsia="方正仿宋简体" w:cs="方正仿宋简体"/>
          <w:color w:val="auto"/>
          <w:sz w:val="32"/>
          <w:szCs w:val="32"/>
          <w:lang w:val="en-US" w:eastAsia="zh-CN"/>
        </w:rPr>
        <w:t>个工作日内，在遂宁市民康医院官网站公布面试人员的成绩并按照从高到低的顺序确定进入体检环节的人员。</w:t>
      </w:r>
    </w:p>
    <w:p w14:paraId="7E750257">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六、体检</w:t>
      </w:r>
    </w:p>
    <w:p w14:paraId="5265449A">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（一）体检人员确定</w:t>
      </w:r>
    </w:p>
    <w:p w14:paraId="7E1FC178">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按照面试成绩从高到低依次等额确定体检人员。</w:t>
      </w:r>
    </w:p>
    <w:p w14:paraId="73CB8385">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（二）体检组织</w:t>
      </w:r>
    </w:p>
    <w:p w14:paraId="6D354E7B">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体检由市民康医院组织，具体事项以市民康医院发布的体检公告为准，请应聘人员注意查看。未按规定时间到指定地点以及未在规定的期限内完成规定项目体检的应聘人员，视为自动弃权。</w:t>
      </w:r>
    </w:p>
    <w:p w14:paraId="5ADD0B2D">
      <w:pPr>
        <w:keepNext w:val="0"/>
        <w:keepLines w:val="0"/>
        <w:pageBreakBefore w:val="0"/>
        <w:widowControl w:val="0"/>
        <w:numPr>
          <w:ilvl w:val="0"/>
          <w:numId w:val="0"/>
        </w:numPr>
        <w:kinsoku/>
        <w:wordWrap/>
        <w:overflowPunct/>
        <w:topLinePunct w:val="0"/>
        <w:bidi w:val="0"/>
        <w:adjustRightInd/>
        <w:snapToGrid/>
        <w:spacing w:line="560" w:lineRule="exact"/>
        <w:ind w:firstLine="320" w:firstLineChars="1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（三）体检项目和标准</w:t>
      </w:r>
    </w:p>
    <w:p w14:paraId="41D1583B">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体检项目和标准参照现行公务员录用体检标准组织体检，费用由考生自理。</w:t>
      </w:r>
    </w:p>
    <w:p w14:paraId="1BFE3C87">
      <w:pPr>
        <w:keepNext w:val="0"/>
        <w:keepLines w:val="0"/>
        <w:pageBreakBefore w:val="0"/>
        <w:widowControl w:val="0"/>
        <w:numPr>
          <w:ilvl w:val="0"/>
          <w:numId w:val="0"/>
        </w:numPr>
        <w:kinsoku/>
        <w:wordWrap/>
        <w:overflowPunct/>
        <w:topLinePunct w:val="0"/>
        <w:bidi w:val="0"/>
        <w:adjustRightInd/>
        <w:snapToGrid/>
        <w:spacing w:line="560" w:lineRule="exact"/>
        <w:ind w:left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（四）复检及递补</w:t>
      </w:r>
    </w:p>
    <w:p w14:paraId="47028B2C">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除按规定应当场或当天复检并确认体检结果的项目外，招募单位或体检人员对体检结果有疑问的，可在接到体检结果通知之日起</w:t>
      </w:r>
      <w:r>
        <w:rPr>
          <w:rFonts w:hint="default" w:ascii="Times New Roman" w:hAnsi="Times New Roman" w:eastAsia="仿宋_GB2312" w:cs="Times New Roman"/>
          <w:color w:val="auto"/>
          <w:sz w:val="32"/>
          <w:szCs w:val="32"/>
          <w:lang w:val="en-US" w:eastAsia="zh-CN"/>
        </w:rPr>
        <w:t>2</w:t>
      </w:r>
      <w:r>
        <w:rPr>
          <w:rFonts w:hint="eastAsia" w:ascii="方正仿宋简体" w:hAnsi="方正仿宋简体" w:eastAsia="方正仿宋简体" w:cs="方正仿宋简体"/>
          <w:color w:val="auto"/>
          <w:sz w:val="32"/>
          <w:szCs w:val="32"/>
          <w:lang w:val="en-US" w:eastAsia="zh-CN"/>
        </w:rPr>
        <w:t>日内提出书面复检申请，复检只进行</w:t>
      </w:r>
      <w:r>
        <w:rPr>
          <w:rFonts w:hint="default" w:ascii="Times New Roman" w:hAnsi="Times New Roman" w:eastAsia="仿宋_GB2312"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次，由体检组织单位指定到不低于原体检医院等级的其他综合性医院进行，体检结论以复检结论为准。</w:t>
      </w:r>
    </w:p>
    <w:p w14:paraId="3D5DC383">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因自动放弃或体检不合格等原因而出现的招募岗位缺额，在该岗位实际参加面试的人员中，按照体检人员确定规则，依次等额递补体检人员。如该岗位所有参加面试的人员体检均不合格或无人可递补，不再递补。招募人员凡在体检过程中弄虚作假或有意隐瞒影响聘用的疾病或者病史的，给予其不予签订志愿服务协议的处理。</w:t>
      </w:r>
    </w:p>
    <w:p w14:paraId="795CAE58">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七、公示及递补</w:t>
      </w:r>
    </w:p>
    <w:p w14:paraId="1D8425A5">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体检合格人员确定为拟招募人员，并在市民康医院上公示</w:t>
      </w:r>
      <w:r>
        <w:rPr>
          <w:rFonts w:hint="default" w:ascii="Times New Roman" w:hAnsi="Times New Roman" w:eastAsia="仿宋_GB2312" w:cs="Times New Roman"/>
          <w:color w:val="auto"/>
          <w:sz w:val="32"/>
          <w:szCs w:val="32"/>
          <w:lang w:val="en-US" w:eastAsia="zh-CN"/>
        </w:rPr>
        <w:t>5</w:t>
      </w:r>
      <w:r>
        <w:rPr>
          <w:rFonts w:hint="eastAsia" w:ascii="方正仿宋简体" w:hAnsi="方正仿宋简体" w:eastAsia="方正仿宋简体" w:cs="方正仿宋简体"/>
          <w:color w:val="auto"/>
          <w:sz w:val="32"/>
          <w:szCs w:val="32"/>
          <w:lang w:val="en-US" w:eastAsia="zh-CN"/>
        </w:rPr>
        <w:t>个工作日，接受社会监督和举报。举报者应以真实姓名实事求是地反映问题，并提供必要的调查线索。凡以匿名或其他方式反映的不予受理。</w:t>
      </w:r>
    </w:p>
    <w:p w14:paraId="695E3EF3">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因资格复审（删除）、面试、体检、未参加岗前培训和未按时报到，导致招募岗位出现空缺的，在各环节分别进行递补，按考生面试成绩从高分到低分排名依次递补。</w:t>
      </w:r>
    </w:p>
    <w:p w14:paraId="0601B432">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本次招募成绩保留期限</w:t>
      </w:r>
      <w:r>
        <w:rPr>
          <w:rFonts w:hint="default" w:ascii="Times New Roman" w:hAnsi="Times New Roman" w:eastAsia="仿宋_GB2312"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年（自拟招募名单公示期满日算起），对于参加面试考试未进入体检的考生，纳入岗位增补后备库管理。在成绩有效期内出现人员空缺时，按考试成绩从高分到低分的排名，从该岗位增补后备库确定递补人选；经资格审查、体检、政审合格后予以补录，补录人员协议期结束期不超过首轮招募人员协议结束期。</w:t>
      </w:r>
    </w:p>
    <w:p w14:paraId="18FC8A43">
      <w:pPr>
        <w:keepNext w:val="0"/>
        <w:keepLines w:val="0"/>
        <w:pageBreakBefore w:val="0"/>
        <w:widowControl w:val="0"/>
        <w:numPr>
          <w:ilvl w:val="0"/>
          <w:numId w:val="4"/>
        </w:numPr>
        <w:kinsoku/>
        <w:wordWrap/>
        <w:overflowPunct/>
        <w:topLinePunct w:val="0"/>
        <w:bidi w:val="0"/>
        <w:adjustRightInd/>
        <w:snapToGrid/>
        <w:spacing w:line="560" w:lineRule="exact"/>
        <w:ind w:left="0"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签订志愿服务协议</w:t>
      </w:r>
    </w:p>
    <w:p w14:paraId="7C339DBA">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公示期满，对没有反映问题或反映问题经核实不影响使用的，由市民康医院与相关人员签订志愿服务协议。</w:t>
      </w:r>
    </w:p>
    <w:p w14:paraId="6C9B991C">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eastAsia="zh-CN"/>
        </w:rPr>
        <w:t>九、</w:t>
      </w:r>
      <w:r>
        <w:rPr>
          <w:rFonts w:hint="eastAsia" w:ascii="方正仿宋简体" w:hAnsi="方正仿宋简体" w:eastAsia="方正仿宋简体" w:cs="方正仿宋简体"/>
          <w:color w:val="auto"/>
          <w:sz w:val="32"/>
          <w:szCs w:val="32"/>
        </w:rPr>
        <w:t>退出机制</w:t>
      </w:r>
    </w:p>
    <w:p w14:paraId="0EBF9345">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（一）协议期满自然终止。</w:t>
      </w:r>
    </w:p>
    <w:p w14:paraId="2B8CA88F">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（二）协议期内招募人员自愿申请退出。</w:t>
      </w:r>
    </w:p>
    <w:p w14:paraId="6F3AA3E3">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（三）服务单位与招募人员协商一致解除协议。</w:t>
      </w:r>
    </w:p>
    <w:p w14:paraId="1686F708">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（四）招募人员存在严重违反服务单位规章制度、被依法追究刑事责任、经过培训或者调整工作岗位仍不能胜任工作等情况，服务单位主动解除协议。</w:t>
      </w:r>
    </w:p>
    <w:p w14:paraId="138DC323">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（五）其他法律法规规定或协议约定应当退出政策性岗位的情形。</w:t>
      </w:r>
    </w:p>
    <w:p w14:paraId="388B2515">
      <w:pPr>
        <w:keepNext w:val="0"/>
        <w:keepLines w:val="0"/>
        <w:pageBreakBefore w:val="0"/>
        <w:widowControl w:val="0"/>
        <w:numPr>
          <w:ilvl w:val="-1"/>
          <w:numId w:val="0"/>
        </w:numPr>
        <w:kinsoku/>
        <w:wordWrap/>
        <w:overflowPunct/>
        <w:topLinePunct w:val="0"/>
        <w:bidi w:val="0"/>
        <w:adjustRightInd/>
        <w:snapToGrid/>
        <w:spacing w:line="560" w:lineRule="exact"/>
        <w:ind w:left="0"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十、纪律与监督</w:t>
      </w:r>
    </w:p>
    <w:p w14:paraId="18EB9A68">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本次公开招募工作严格参照执行《事业单位公开招聘违纪违规行为处理规定》（人力资源和社会保障部令第</w:t>
      </w:r>
      <w:r>
        <w:rPr>
          <w:rFonts w:hint="default" w:ascii="Times New Roman" w:hAnsi="Times New Roman" w:eastAsia="仿宋_GB2312" w:cs="Times New Roman"/>
          <w:color w:val="auto"/>
          <w:sz w:val="32"/>
          <w:szCs w:val="32"/>
          <w:lang w:val="en-US" w:eastAsia="zh-CN"/>
        </w:rPr>
        <w:t>35</w:t>
      </w:r>
      <w:r>
        <w:rPr>
          <w:rFonts w:hint="eastAsia" w:ascii="方正仿宋简体" w:hAnsi="方正仿宋简体" w:eastAsia="方正仿宋简体" w:cs="方正仿宋简体"/>
          <w:color w:val="auto"/>
          <w:sz w:val="32"/>
          <w:szCs w:val="32"/>
          <w:lang w:val="en-US" w:eastAsia="zh-CN"/>
        </w:rPr>
        <w:t>号）、《事业单位人事管理回避规定》（人社部规〔</w:t>
      </w:r>
      <w:r>
        <w:rPr>
          <w:rFonts w:hint="default" w:ascii="Times New Roman" w:hAnsi="Times New Roman" w:eastAsia="仿宋_GB2312" w:cs="Times New Roman"/>
          <w:color w:val="auto"/>
          <w:sz w:val="32"/>
          <w:szCs w:val="32"/>
          <w:lang w:val="en-US" w:eastAsia="zh-CN"/>
        </w:rPr>
        <w:t>2019</w:t>
      </w: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号）、《四川省事业单位公开招聘工作人员实施办法》（川人社规〔</w:t>
      </w:r>
      <w:r>
        <w:rPr>
          <w:rFonts w:hint="default" w:ascii="Times New Roman" w:hAnsi="Times New Roman" w:eastAsia="仿宋_GB2312" w:cs="Times New Roman"/>
          <w:color w:val="auto"/>
          <w:sz w:val="32"/>
          <w:szCs w:val="32"/>
          <w:lang w:val="en-US" w:eastAsia="zh-CN"/>
        </w:rPr>
        <w:t>2024</w:t>
      </w: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3</w:t>
      </w:r>
      <w:r>
        <w:rPr>
          <w:rFonts w:hint="eastAsia" w:ascii="方正仿宋简体" w:hAnsi="方正仿宋简体" w:eastAsia="方正仿宋简体" w:cs="方正仿宋简体"/>
          <w:color w:val="auto"/>
          <w:sz w:val="32"/>
          <w:szCs w:val="32"/>
          <w:lang w:val="en-US" w:eastAsia="zh-CN"/>
        </w:rPr>
        <w:t>号）等规定，自觉接受纪检监察和社会监督，严禁徇私舞弊，若有违反规定或弄虚作假，一经查实，取消招募资格，并对相关人员按照有关规定进行严肃处理。</w:t>
      </w:r>
    </w:p>
    <w:p w14:paraId="44CFFA14">
      <w:pPr>
        <w:keepNext w:val="0"/>
        <w:keepLines w:val="0"/>
        <w:pageBreakBefore w:val="0"/>
        <w:widowControl w:val="0"/>
        <w:numPr>
          <w:ilvl w:val="-1"/>
          <w:numId w:val="0"/>
        </w:numPr>
        <w:kinsoku/>
        <w:wordWrap/>
        <w:overflowPunct/>
        <w:topLinePunct w:val="0"/>
        <w:bidi w:val="0"/>
        <w:adjustRightInd/>
        <w:snapToGrid/>
        <w:spacing w:line="560" w:lineRule="exact"/>
        <w:ind w:left="0"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十一、特别提示</w:t>
      </w:r>
    </w:p>
    <w:p w14:paraId="5AB4D5D4">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一）本次招募过程中有关调整、补充、提示等事项，由市民康医院官网发布公告，招募期间，请考生及时关注上述网站并根据变化情况做好相应安排。因报考考生不主动、不及时、不按要求登录相关网站查阅相关信息，导致本人未能按要求参加面试、考察、体检、递补、培训、上岗的，责任自负。</w:t>
      </w:r>
    </w:p>
    <w:p w14:paraId="4FE06D86">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（二）请报考考生确保联系方式正确、畅通，如因无法与报考考生取得联系所造成的后果，由报考考生自行负责。</w:t>
      </w:r>
    </w:p>
    <w:p w14:paraId="3C0472B3">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十二、政策咨询与解释</w:t>
      </w:r>
    </w:p>
    <w:p w14:paraId="59D45ADF">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（一）本公告相关事宜由市民康医院人事科负责解释。联系电话：</w:t>
      </w:r>
      <w:r>
        <w:rPr>
          <w:rFonts w:hint="default" w:ascii="Times New Roman" w:hAnsi="Times New Roman" w:eastAsia="仿宋_GB2312" w:cs="Times New Roman"/>
          <w:color w:val="auto"/>
          <w:sz w:val="32"/>
          <w:szCs w:val="32"/>
          <w:lang w:val="en-US" w:eastAsia="zh-CN"/>
        </w:rPr>
        <w:t>0825</w:t>
      </w: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2325057</w:t>
      </w:r>
    </w:p>
    <w:p w14:paraId="69021627">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（二）纪律监督电话</w:t>
      </w:r>
      <w:r>
        <w:rPr>
          <w:rFonts w:hint="default" w:ascii="Times New Roman" w:hAnsi="Times New Roman" w:eastAsia="仿宋_GB2312" w:cs="Times New Roman"/>
          <w:color w:val="auto"/>
          <w:sz w:val="32"/>
          <w:szCs w:val="32"/>
          <w:lang w:val="en-US" w:eastAsia="zh-CN"/>
        </w:rPr>
        <w:t>0825</w:t>
      </w: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2318317</w:t>
      </w:r>
      <w:r>
        <w:rPr>
          <w:rFonts w:hint="eastAsia" w:ascii="方正仿宋简体" w:hAnsi="方正仿宋简体" w:eastAsia="方正仿宋简体" w:cs="方正仿宋简体"/>
          <w:color w:val="auto"/>
          <w:sz w:val="32"/>
          <w:szCs w:val="32"/>
          <w:lang w:val="en-US" w:eastAsia="zh-CN"/>
        </w:rPr>
        <w:t>（市民康医院党委办公室）</w:t>
      </w:r>
      <w:r>
        <w:rPr>
          <w:rFonts w:hint="default" w:ascii="Times New Roman" w:hAnsi="Times New Roman" w:eastAsia="仿宋_GB2312" w:cs="Times New Roman"/>
          <w:color w:val="auto"/>
          <w:sz w:val="32"/>
          <w:szCs w:val="32"/>
          <w:lang w:val="en-US" w:eastAsia="zh-CN"/>
        </w:rPr>
        <w:t>0825</w:t>
      </w:r>
      <w:r>
        <w:rPr>
          <w:rFonts w:hint="eastAsia" w:ascii="方正仿宋简体" w:hAnsi="方正仿宋简体" w:eastAsia="方正仿宋简体" w:cs="方正仿宋简体"/>
          <w:color w:val="auto"/>
          <w:sz w:val="32"/>
          <w:szCs w:val="32"/>
          <w:lang w:val="en-US" w:eastAsia="zh-CN"/>
        </w:rPr>
        <w:t>-</w:t>
      </w:r>
      <w:r>
        <w:rPr>
          <w:rFonts w:hint="default" w:ascii="Times New Roman" w:hAnsi="Times New Roman" w:eastAsia="仿宋_GB2312" w:cs="Times New Roman"/>
          <w:color w:val="auto"/>
          <w:sz w:val="32"/>
          <w:szCs w:val="32"/>
          <w:lang w:val="en-US" w:eastAsia="zh-CN"/>
        </w:rPr>
        <w:t>2325628</w:t>
      </w:r>
      <w:r>
        <w:rPr>
          <w:rFonts w:hint="eastAsia" w:ascii="方正仿宋简体" w:hAnsi="方正仿宋简体" w:eastAsia="方正仿宋简体" w:cs="方正仿宋简体"/>
          <w:color w:val="auto"/>
          <w:sz w:val="32"/>
          <w:szCs w:val="32"/>
          <w:lang w:val="en-US" w:eastAsia="zh-CN"/>
        </w:rPr>
        <w:t>（市民政局人事科）</w:t>
      </w:r>
    </w:p>
    <w:p w14:paraId="39859B18">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p>
    <w:p w14:paraId="6298D6E0">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附件</w:t>
      </w:r>
      <w:r>
        <w:rPr>
          <w:rFonts w:hint="default" w:ascii="Times New Roman" w:hAnsi="Times New Roman" w:eastAsia="仿宋_GB2312"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《遂宁市民康医院社会工作服务岗位和条件要求一览表》</w:t>
      </w:r>
    </w:p>
    <w:p w14:paraId="5E025723">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附件</w:t>
      </w:r>
      <w:r>
        <w:rPr>
          <w:rFonts w:hint="default" w:ascii="Times New Roman" w:hAnsi="Times New Roman" w:eastAsia="仿宋_GB2312" w:cs="Times New Roman"/>
          <w:color w:val="auto"/>
          <w:sz w:val="32"/>
          <w:szCs w:val="32"/>
          <w:lang w:val="en-US" w:eastAsia="zh-CN"/>
        </w:rPr>
        <w:t>2</w:t>
      </w:r>
      <w:r>
        <w:rPr>
          <w:rFonts w:hint="eastAsia" w:ascii="方正仿宋简体" w:hAnsi="方正仿宋简体" w:eastAsia="方正仿宋简体" w:cs="方正仿宋简体"/>
          <w:color w:val="auto"/>
          <w:sz w:val="32"/>
          <w:szCs w:val="32"/>
          <w:lang w:val="en-US" w:eastAsia="zh-CN"/>
        </w:rPr>
        <w:t>《遂宁市民康医院医务社会工作服务岗报名登记表》</w:t>
      </w:r>
    </w:p>
    <w:p w14:paraId="4655D3BB">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附件</w:t>
      </w:r>
      <w:r>
        <w:rPr>
          <w:rFonts w:hint="default" w:ascii="Times New Roman" w:hAnsi="Times New Roman" w:eastAsia="仿宋_GB2312" w:cs="Times New Roman"/>
          <w:color w:val="auto"/>
          <w:sz w:val="32"/>
          <w:szCs w:val="32"/>
          <w:lang w:val="en-US" w:eastAsia="zh-CN"/>
        </w:rPr>
        <w:t>3</w:t>
      </w:r>
      <w:r>
        <w:rPr>
          <w:rFonts w:hint="eastAsia" w:ascii="方正仿宋简体" w:hAnsi="方正仿宋简体" w:eastAsia="方正仿宋简体" w:cs="方正仿宋简体"/>
          <w:color w:val="auto"/>
          <w:sz w:val="32"/>
          <w:szCs w:val="32"/>
          <w:lang w:val="en-US" w:eastAsia="zh-CN"/>
        </w:rPr>
        <w:t>《诚信报考承诺书》（面试资格审查时提供）</w:t>
      </w:r>
    </w:p>
    <w:p w14:paraId="05E66C37">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br w:type="page"/>
      </w:r>
    </w:p>
    <w:p w14:paraId="276C2D7D">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p>
    <w:p w14:paraId="7818CD69">
      <w:pPr>
        <w:keepNext w:val="0"/>
        <w:keepLines w:val="0"/>
        <w:pageBreakBefore w:val="0"/>
        <w:widowControl w:val="0"/>
        <w:numPr>
          <w:ilvl w:val="0"/>
          <w:numId w:val="0"/>
        </w:numPr>
        <w:kinsoku/>
        <w:wordWrap/>
        <w:overflowPunct/>
        <w:topLinePunct w:val="0"/>
        <w:bidi w:val="0"/>
        <w:adjustRightInd/>
        <w:snapToGrid/>
        <w:spacing w:line="560" w:lineRule="exact"/>
        <w:jc w:val="left"/>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仿宋简体" w:hAnsi="方正仿宋简体" w:eastAsia="方正仿宋简体" w:cs="方正仿宋简体"/>
          <w:color w:val="auto"/>
          <w:sz w:val="32"/>
          <w:szCs w:val="32"/>
          <w:lang w:val="en-US" w:eastAsia="zh-CN"/>
        </w:rPr>
        <w:t>附件</w:t>
      </w:r>
      <w:r>
        <w:rPr>
          <w:rFonts w:hint="default" w:ascii="Times New Roman" w:hAnsi="Times New Roman" w:eastAsia="仿宋_GB2312"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 xml:space="preserve">        </w:t>
      </w:r>
      <w:bookmarkEnd w:id="0"/>
      <w:r>
        <w:rPr>
          <w:rFonts w:hint="eastAsia" w:ascii="方正小标宋简体" w:hAnsi="方正小标宋简体" w:eastAsia="方正小标宋简体" w:cs="方正小标宋简体"/>
          <w:color w:val="auto"/>
          <w:sz w:val="44"/>
          <w:szCs w:val="44"/>
          <w:lang w:val="en-US" w:eastAsia="zh-CN"/>
        </w:rPr>
        <w:t xml:space="preserve">  </w:t>
      </w:r>
    </w:p>
    <w:p w14:paraId="4B0A0536">
      <w:pPr>
        <w:keepNext w:val="0"/>
        <w:keepLines w:val="0"/>
        <w:pageBreakBefore w:val="0"/>
        <w:widowControl w:val="0"/>
        <w:numPr>
          <w:ilvl w:val="0"/>
          <w:numId w:val="0"/>
        </w:numPr>
        <w:kinsoku/>
        <w:wordWrap/>
        <w:overflowPunct/>
        <w:topLinePunct w:val="0"/>
        <w:bidi w:val="0"/>
        <w:adjustRightInd/>
        <w:snapToGrid/>
        <w:spacing w:line="560" w:lineRule="exact"/>
        <w:ind w:leftChars="0" w:firstLine="880" w:firstLineChars="200"/>
        <w:jc w:val="left"/>
        <w:textAlignment w:val="auto"/>
        <w:rPr>
          <w:rFonts w:hint="eastAsia" w:ascii="方正仿宋简体" w:hAnsi="方正仿宋简体" w:eastAsia="方正仿宋简体" w:cs="方正仿宋简体"/>
          <w:color w:val="auto"/>
          <w:sz w:val="32"/>
          <w:szCs w:val="32"/>
          <w:lang w:val="en-US" w:eastAsia="zh-CN"/>
        </w:rPr>
      </w:pPr>
      <w:r>
        <w:rPr>
          <w:rFonts w:hint="eastAsia" w:ascii="方正小标宋简体" w:hAnsi="方正小标宋简体" w:eastAsia="方正小标宋简体" w:cs="方正小标宋简体"/>
          <w:color w:val="auto"/>
          <w:sz w:val="44"/>
          <w:szCs w:val="44"/>
          <w:lang w:val="en-US" w:eastAsia="zh-CN"/>
        </w:rPr>
        <w:t>遂宁市遂宁市民康医院社会工作服务岗位和条件要求一览表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1622"/>
        <w:gridCol w:w="2280"/>
        <w:gridCol w:w="2400"/>
        <w:gridCol w:w="2625"/>
        <w:gridCol w:w="2250"/>
        <w:gridCol w:w="973"/>
      </w:tblGrid>
      <w:tr w14:paraId="1264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Pr>
          <w:p w14:paraId="33993768">
            <w:pPr>
              <w:keepNext w:val="0"/>
              <w:keepLines w:val="0"/>
              <w:pageBreakBefore w:val="0"/>
              <w:widowControl w:val="0"/>
              <w:numPr>
                <w:ilvl w:val="0"/>
                <w:numId w:val="0"/>
              </w:numPr>
              <w:kinsoku/>
              <w:wordWrap/>
              <w:overflowPunct/>
              <w:topLinePunct w:val="0"/>
              <w:bidi w:val="0"/>
              <w:adjustRightInd/>
              <w:snapToGrid/>
              <w:spacing w:line="560" w:lineRule="exact"/>
              <w:jc w:val="left"/>
              <w:textAlignment w:val="auto"/>
              <w:rPr>
                <w:rFonts w:hint="eastAsia" w:ascii="方正仿宋简体" w:hAnsi="方正仿宋简体" w:eastAsia="方正仿宋简体" w:cs="方正仿宋简体"/>
                <w:color w:val="auto"/>
                <w:sz w:val="32"/>
                <w:szCs w:val="32"/>
                <w:vertAlign w:val="baseline"/>
                <w:lang w:val="en-US" w:eastAsia="zh-CN"/>
              </w:rPr>
            </w:pPr>
            <w:r>
              <w:rPr>
                <w:rFonts w:hint="eastAsia" w:ascii="方正仿宋简体" w:hAnsi="方正仿宋简体" w:eastAsia="方正仿宋简体" w:cs="方正仿宋简体"/>
                <w:color w:val="auto"/>
                <w:sz w:val="32"/>
                <w:szCs w:val="32"/>
                <w:vertAlign w:val="baseline"/>
                <w:lang w:val="en-US" w:eastAsia="zh-CN"/>
              </w:rPr>
              <w:t>岗位名称</w:t>
            </w:r>
          </w:p>
        </w:tc>
        <w:tc>
          <w:tcPr>
            <w:tcW w:w="1622" w:type="dxa"/>
          </w:tcPr>
          <w:p w14:paraId="7EFDDFAB">
            <w:pPr>
              <w:keepNext w:val="0"/>
              <w:keepLines w:val="0"/>
              <w:pageBreakBefore w:val="0"/>
              <w:widowControl w:val="0"/>
              <w:numPr>
                <w:ilvl w:val="0"/>
                <w:numId w:val="0"/>
              </w:numPr>
              <w:kinsoku/>
              <w:wordWrap/>
              <w:overflowPunct/>
              <w:topLinePunct w:val="0"/>
              <w:bidi w:val="0"/>
              <w:adjustRightInd/>
              <w:snapToGrid/>
              <w:spacing w:line="560" w:lineRule="exact"/>
              <w:jc w:val="center"/>
              <w:textAlignment w:val="auto"/>
              <w:rPr>
                <w:rFonts w:hint="eastAsia" w:ascii="方正仿宋简体" w:hAnsi="方正仿宋简体" w:eastAsia="方正仿宋简体" w:cs="方正仿宋简体"/>
                <w:color w:val="auto"/>
                <w:sz w:val="32"/>
                <w:szCs w:val="32"/>
                <w:vertAlign w:val="baseline"/>
                <w:lang w:val="en-US" w:eastAsia="zh-CN"/>
              </w:rPr>
            </w:pPr>
            <w:r>
              <w:rPr>
                <w:rFonts w:hint="eastAsia" w:ascii="方正仿宋简体" w:hAnsi="方正仿宋简体" w:eastAsia="方正仿宋简体" w:cs="方正仿宋简体"/>
                <w:color w:val="auto"/>
                <w:sz w:val="32"/>
                <w:szCs w:val="32"/>
                <w:vertAlign w:val="baseline"/>
                <w:lang w:val="en-US" w:eastAsia="zh-CN"/>
              </w:rPr>
              <w:t>招聘数量</w:t>
            </w:r>
          </w:p>
        </w:tc>
        <w:tc>
          <w:tcPr>
            <w:tcW w:w="2280" w:type="dxa"/>
          </w:tcPr>
          <w:p w14:paraId="5EB5692F">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jc w:val="left"/>
              <w:textAlignment w:val="auto"/>
              <w:rPr>
                <w:rFonts w:hint="eastAsia" w:ascii="方正仿宋简体" w:hAnsi="方正仿宋简体" w:eastAsia="方正仿宋简体" w:cs="方正仿宋简体"/>
                <w:color w:val="auto"/>
                <w:sz w:val="32"/>
                <w:szCs w:val="32"/>
                <w:vertAlign w:val="baseline"/>
                <w:lang w:val="en-US" w:eastAsia="zh-CN"/>
              </w:rPr>
            </w:pPr>
            <w:r>
              <w:rPr>
                <w:rFonts w:hint="eastAsia" w:ascii="方正仿宋简体" w:hAnsi="方正仿宋简体" w:eastAsia="方正仿宋简体" w:cs="方正仿宋简体"/>
                <w:color w:val="auto"/>
                <w:sz w:val="32"/>
                <w:szCs w:val="32"/>
                <w:vertAlign w:val="baseline"/>
                <w:lang w:val="en-US" w:eastAsia="zh-CN"/>
              </w:rPr>
              <w:t>学历</w:t>
            </w:r>
          </w:p>
        </w:tc>
        <w:tc>
          <w:tcPr>
            <w:tcW w:w="2400" w:type="dxa"/>
          </w:tcPr>
          <w:p w14:paraId="6998DDA1">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jc w:val="left"/>
              <w:textAlignment w:val="auto"/>
              <w:rPr>
                <w:rFonts w:hint="eastAsia" w:ascii="方正仿宋简体" w:hAnsi="方正仿宋简体" w:eastAsia="方正仿宋简体" w:cs="方正仿宋简体"/>
                <w:color w:val="auto"/>
                <w:sz w:val="32"/>
                <w:szCs w:val="32"/>
                <w:vertAlign w:val="baseline"/>
                <w:lang w:val="en-US" w:eastAsia="zh-CN"/>
              </w:rPr>
            </w:pPr>
            <w:r>
              <w:rPr>
                <w:rFonts w:hint="eastAsia" w:ascii="方正仿宋简体" w:hAnsi="方正仿宋简体" w:eastAsia="方正仿宋简体" w:cs="方正仿宋简体"/>
                <w:color w:val="auto"/>
                <w:sz w:val="32"/>
                <w:szCs w:val="32"/>
                <w:vertAlign w:val="baseline"/>
                <w:lang w:val="en-US" w:eastAsia="zh-CN"/>
              </w:rPr>
              <w:t>专业</w:t>
            </w:r>
          </w:p>
        </w:tc>
        <w:tc>
          <w:tcPr>
            <w:tcW w:w="2625" w:type="dxa"/>
          </w:tcPr>
          <w:p w14:paraId="0410482E">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jc w:val="left"/>
              <w:textAlignment w:val="auto"/>
              <w:rPr>
                <w:rFonts w:hint="eastAsia" w:ascii="方正仿宋简体" w:hAnsi="方正仿宋简体" w:eastAsia="方正仿宋简体" w:cs="方正仿宋简体"/>
                <w:color w:val="auto"/>
                <w:sz w:val="32"/>
                <w:szCs w:val="32"/>
                <w:vertAlign w:val="baseline"/>
                <w:lang w:val="en-US" w:eastAsia="zh-CN"/>
              </w:rPr>
            </w:pPr>
            <w:r>
              <w:rPr>
                <w:rFonts w:hint="eastAsia" w:ascii="方正仿宋简体" w:hAnsi="方正仿宋简体" w:eastAsia="方正仿宋简体" w:cs="方正仿宋简体"/>
                <w:color w:val="auto"/>
                <w:sz w:val="32"/>
                <w:szCs w:val="32"/>
                <w:vertAlign w:val="baseline"/>
                <w:lang w:val="en-US" w:eastAsia="zh-CN"/>
              </w:rPr>
              <w:t>年龄</w:t>
            </w:r>
          </w:p>
        </w:tc>
        <w:tc>
          <w:tcPr>
            <w:tcW w:w="2250" w:type="dxa"/>
          </w:tcPr>
          <w:p w14:paraId="360901EA">
            <w:pPr>
              <w:keepNext w:val="0"/>
              <w:keepLines w:val="0"/>
              <w:pageBreakBefore w:val="0"/>
              <w:widowControl w:val="0"/>
              <w:numPr>
                <w:ilvl w:val="0"/>
                <w:numId w:val="0"/>
              </w:numPr>
              <w:kinsoku/>
              <w:wordWrap/>
              <w:overflowPunct/>
              <w:topLinePunct w:val="0"/>
              <w:bidi w:val="0"/>
              <w:adjustRightInd/>
              <w:snapToGrid/>
              <w:spacing w:line="560" w:lineRule="exact"/>
              <w:jc w:val="center"/>
              <w:textAlignment w:val="auto"/>
              <w:rPr>
                <w:rFonts w:hint="eastAsia" w:ascii="方正仿宋简体" w:hAnsi="方正仿宋简体" w:eastAsia="方正仿宋简体" w:cs="方正仿宋简体"/>
                <w:color w:val="auto"/>
                <w:sz w:val="32"/>
                <w:szCs w:val="32"/>
                <w:vertAlign w:val="baseline"/>
                <w:lang w:val="en-US" w:eastAsia="zh-CN"/>
              </w:rPr>
            </w:pPr>
            <w:r>
              <w:rPr>
                <w:rFonts w:hint="eastAsia" w:ascii="方正仿宋简体" w:hAnsi="方正仿宋简体" w:eastAsia="方正仿宋简体" w:cs="方正仿宋简体"/>
                <w:color w:val="auto"/>
                <w:sz w:val="32"/>
                <w:szCs w:val="32"/>
                <w:vertAlign w:val="baseline"/>
                <w:lang w:val="en-US" w:eastAsia="zh-CN"/>
              </w:rPr>
              <w:t>面试开考比例</w:t>
            </w:r>
          </w:p>
        </w:tc>
        <w:tc>
          <w:tcPr>
            <w:tcW w:w="973" w:type="dxa"/>
          </w:tcPr>
          <w:p w14:paraId="680A8ED0">
            <w:pPr>
              <w:keepNext w:val="0"/>
              <w:keepLines w:val="0"/>
              <w:pageBreakBefore w:val="0"/>
              <w:widowControl w:val="0"/>
              <w:numPr>
                <w:ilvl w:val="0"/>
                <w:numId w:val="0"/>
              </w:numPr>
              <w:kinsoku/>
              <w:wordWrap/>
              <w:overflowPunct/>
              <w:topLinePunct w:val="0"/>
              <w:bidi w:val="0"/>
              <w:adjustRightInd/>
              <w:snapToGrid/>
              <w:spacing w:line="560" w:lineRule="exact"/>
              <w:jc w:val="left"/>
              <w:textAlignment w:val="auto"/>
              <w:rPr>
                <w:rFonts w:hint="eastAsia" w:ascii="方正仿宋简体" w:hAnsi="方正仿宋简体" w:eastAsia="方正仿宋简体" w:cs="方正仿宋简体"/>
                <w:color w:val="auto"/>
                <w:sz w:val="32"/>
                <w:szCs w:val="32"/>
                <w:vertAlign w:val="baseline"/>
                <w:lang w:val="en-US" w:eastAsia="zh-CN"/>
              </w:rPr>
            </w:pPr>
            <w:r>
              <w:rPr>
                <w:rFonts w:hint="eastAsia" w:ascii="方正仿宋简体" w:hAnsi="方正仿宋简体" w:eastAsia="方正仿宋简体" w:cs="方正仿宋简体"/>
                <w:color w:val="auto"/>
                <w:sz w:val="32"/>
                <w:szCs w:val="32"/>
                <w:vertAlign w:val="baseline"/>
                <w:lang w:val="en-US" w:eastAsia="zh-CN"/>
              </w:rPr>
              <w:t>其他</w:t>
            </w:r>
          </w:p>
        </w:tc>
      </w:tr>
      <w:tr w14:paraId="6AEC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vAlign w:val="center"/>
          </w:tcPr>
          <w:p w14:paraId="1F9AC341">
            <w:pPr>
              <w:keepNext w:val="0"/>
              <w:keepLines w:val="0"/>
              <w:pageBreakBefore w:val="0"/>
              <w:widowControl w:val="0"/>
              <w:numPr>
                <w:ilvl w:val="0"/>
                <w:numId w:val="0"/>
              </w:numPr>
              <w:kinsoku/>
              <w:wordWrap/>
              <w:overflowPunct/>
              <w:topLinePunct w:val="0"/>
              <w:bidi w:val="0"/>
              <w:adjustRightInd/>
              <w:snapToGrid/>
              <w:spacing w:line="560" w:lineRule="exact"/>
              <w:jc w:val="both"/>
              <w:textAlignment w:val="auto"/>
              <w:rPr>
                <w:rFonts w:hint="eastAsia" w:ascii="方正仿宋简体" w:hAnsi="方正仿宋简体" w:eastAsia="方正仿宋简体" w:cs="方正仿宋简体"/>
                <w:color w:val="auto"/>
                <w:sz w:val="24"/>
                <w:szCs w:val="24"/>
                <w:vertAlign w:val="baseline"/>
                <w:lang w:val="en-US" w:eastAsia="zh-CN"/>
              </w:rPr>
            </w:pPr>
            <w:r>
              <w:rPr>
                <w:rFonts w:hint="eastAsia" w:ascii="方正仿宋简体" w:hAnsi="方正仿宋简体" w:eastAsia="方正仿宋简体" w:cs="方正仿宋简体"/>
                <w:color w:val="auto"/>
                <w:sz w:val="24"/>
                <w:szCs w:val="24"/>
                <w:vertAlign w:val="baseline"/>
                <w:lang w:val="en-US" w:eastAsia="zh-CN"/>
              </w:rPr>
              <w:t>社会工作服务岗位</w:t>
            </w:r>
          </w:p>
        </w:tc>
        <w:tc>
          <w:tcPr>
            <w:tcW w:w="1622" w:type="dxa"/>
            <w:vAlign w:val="center"/>
          </w:tcPr>
          <w:p w14:paraId="6CADC162">
            <w:pPr>
              <w:keepNext w:val="0"/>
              <w:keepLines w:val="0"/>
              <w:pageBreakBefore w:val="0"/>
              <w:widowControl w:val="0"/>
              <w:numPr>
                <w:ilvl w:val="0"/>
                <w:numId w:val="0"/>
              </w:numPr>
              <w:kinsoku/>
              <w:wordWrap/>
              <w:overflowPunct/>
              <w:topLinePunct w:val="0"/>
              <w:bidi w:val="0"/>
              <w:adjustRightInd/>
              <w:snapToGrid/>
              <w:spacing w:line="560" w:lineRule="exact"/>
              <w:jc w:val="center"/>
              <w:textAlignment w:val="auto"/>
              <w:rPr>
                <w:rFonts w:hint="eastAsia" w:ascii="方正仿宋简体" w:hAnsi="方正仿宋简体" w:eastAsia="方正仿宋简体" w:cs="方正仿宋简体"/>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2280" w:type="dxa"/>
            <w:vAlign w:val="center"/>
          </w:tcPr>
          <w:p w14:paraId="20D33AD8">
            <w:pPr>
              <w:keepNext w:val="0"/>
              <w:keepLines w:val="0"/>
              <w:pageBreakBefore w:val="0"/>
              <w:widowControl w:val="0"/>
              <w:numPr>
                <w:ilvl w:val="0"/>
                <w:numId w:val="0"/>
              </w:numPr>
              <w:kinsoku/>
              <w:wordWrap/>
              <w:overflowPunct/>
              <w:topLinePunct w:val="0"/>
              <w:bidi w:val="0"/>
              <w:adjustRightInd/>
              <w:snapToGrid/>
              <w:spacing w:line="560" w:lineRule="exact"/>
              <w:jc w:val="both"/>
              <w:textAlignment w:val="auto"/>
              <w:rPr>
                <w:rFonts w:hint="eastAsia" w:ascii="方正仿宋简体" w:hAnsi="方正仿宋简体" w:eastAsia="方正仿宋简体" w:cs="方正仿宋简体"/>
                <w:color w:val="auto"/>
                <w:sz w:val="24"/>
                <w:szCs w:val="24"/>
                <w:vertAlign w:val="baseline"/>
                <w:lang w:val="en-US" w:eastAsia="zh-CN"/>
              </w:rPr>
            </w:pPr>
            <w:r>
              <w:rPr>
                <w:rFonts w:hint="eastAsia" w:ascii="方正仿宋简体" w:hAnsi="方正仿宋简体" w:eastAsia="方正仿宋简体" w:cs="方正仿宋简体"/>
                <w:color w:val="auto"/>
                <w:sz w:val="24"/>
                <w:szCs w:val="24"/>
                <w:vertAlign w:val="baseline"/>
                <w:lang w:val="en-US" w:eastAsia="zh-CN"/>
              </w:rPr>
              <w:t>本科及以上学历并取得学历对应学位</w:t>
            </w:r>
          </w:p>
        </w:tc>
        <w:tc>
          <w:tcPr>
            <w:tcW w:w="2400" w:type="dxa"/>
            <w:vAlign w:val="center"/>
          </w:tcPr>
          <w:p w14:paraId="16F3A0B1">
            <w:pPr>
              <w:keepNext w:val="0"/>
              <w:keepLines w:val="0"/>
              <w:pageBreakBefore w:val="0"/>
              <w:widowControl w:val="0"/>
              <w:numPr>
                <w:ilvl w:val="0"/>
                <w:numId w:val="0"/>
              </w:numPr>
              <w:kinsoku/>
              <w:wordWrap/>
              <w:overflowPunct/>
              <w:topLinePunct w:val="0"/>
              <w:bidi w:val="0"/>
              <w:adjustRightInd/>
              <w:snapToGrid/>
              <w:spacing w:line="560" w:lineRule="exact"/>
              <w:ind w:firstLine="480" w:firstLineChars="200"/>
              <w:jc w:val="both"/>
              <w:textAlignment w:val="auto"/>
              <w:rPr>
                <w:rFonts w:hint="eastAsia" w:ascii="方正仿宋简体" w:hAnsi="方正仿宋简体" w:eastAsia="方正仿宋简体" w:cs="方正仿宋简体"/>
                <w:color w:val="auto"/>
                <w:sz w:val="24"/>
                <w:szCs w:val="24"/>
                <w:vertAlign w:val="baseline"/>
                <w:lang w:val="en-US" w:eastAsia="zh-CN"/>
              </w:rPr>
            </w:pPr>
            <w:r>
              <w:rPr>
                <w:rFonts w:hint="eastAsia" w:ascii="方正仿宋简体" w:hAnsi="方正仿宋简体" w:eastAsia="方正仿宋简体" w:cs="方正仿宋简体"/>
                <w:color w:val="auto"/>
                <w:sz w:val="24"/>
                <w:szCs w:val="24"/>
                <w:vertAlign w:val="baseline"/>
                <w:lang w:val="en-US" w:eastAsia="zh-CN"/>
              </w:rPr>
              <w:t>本科：法学类、社会学类、心理学专业、应用心理学专业、医学类专业、公共事业管理专业、健康服务与管理专业、养老服务管理专业</w:t>
            </w:r>
          </w:p>
          <w:p w14:paraId="6D5BA32E">
            <w:pPr>
              <w:keepNext w:val="0"/>
              <w:keepLines w:val="0"/>
              <w:pageBreakBefore w:val="0"/>
              <w:widowControl w:val="0"/>
              <w:numPr>
                <w:ilvl w:val="0"/>
                <w:numId w:val="0"/>
              </w:numPr>
              <w:kinsoku/>
              <w:wordWrap/>
              <w:overflowPunct/>
              <w:topLinePunct w:val="0"/>
              <w:bidi w:val="0"/>
              <w:adjustRightInd/>
              <w:snapToGrid/>
              <w:spacing w:line="560" w:lineRule="exact"/>
              <w:jc w:val="both"/>
              <w:textAlignment w:val="auto"/>
              <w:rPr>
                <w:rFonts w:hint="eastAsia" w:ascii="方正仿宋简体" w:hAnsi="方正仿宋简体" w:eastAsia="方正仿宋简体" w:cs="方正仿宋简体"/>
                <w:color w:val="auto"/>
                <w:sz w:val="24"/>
                <w:szCs w:val="24"/>
                <w:vertAlign w:val="baseline"/>
                <w:lang w:val="en-US" w:eastAsia="zh-CN"/>
              </w:rPr>
            </w:pPr>
            <w:r>
              <w:rPr>
                <w:rFonts w:hint="eastAsia" w:ascii="方正仿宋简体" w:hAnsi="方正仿宋简体" w:eastAsia="方正仿宋简体" w:cs="方正仿宋简体"/>
                <w:color w:val="auto"/>
                <w:sz w:val="24"/>
                <w:szCs w:val="24"/>
                <w:vertAlign w:val="baseline"/>
                <w:lang w:val="en-US" w:eastAsia="zh-CN"/>
              </w:rPr>
              <w:t>研究生：法学类、社会学类、心理学类、医学类、社会医学与卫生管理专业</w:t>
            </w:r>
          </w:p>
        </w:tc>
        <w:tc>
          <w:tcPr>
            <w:tcW w:w="2625" w:type="dxa"/>
            <w:vAlign w:val="center"/>
          </w:tcPr>
          <w:p w14:paraId="7766BB46">
            <w:pPr>
              <w:keepNext w:val="0"/>
              <w:keepLines w:val="0"/>
              <w:pageBreakBefore w:val="0"/>
              <w:widowControl w:val="0"/>
              <w:numPr>
                <w:ilvl w:val="0"/>
                <w:numId w:val="0"/>
              </w:numPr>
              <w:kinsoku/>
              <w:wordWrap/>
              <w:overflowPunct/>
              <w:topLinePunct w:val="0"/>
              <w:bidi w:val="0"/>
              <w:adjustRightInd/>
              <w:snapToGrid/>
              <w:spacing w:line="560" w:lineRule="exact"/>
              <w:jc w:val="both"/>
              <w:textAlignment w:val="auto"/>
              <w:rPr>
                <w:rFonts w:hint="eastAsia" w:ascii="方正仿宋简体" w:hAnsi="方正仿宋简体" w:eastAsia="方正仿宋简体" w:cs="方正仿宋简体"/>
                <w:color w:val="auto"/>
                <w:sz w:val="24"/>
                <w:szCs w:val="24"/>
                <w:vertAlign w:val="baseline"/>
                <w:lang w:val="en-US" w:eastAsia="zh-CN"/>
              </w:rPr>
            </w:pPr>
            <w:r>
              <w:rPr>
                <w:rFonts w:hint="eastAsia" w:ascii="方正仿宋简体" w:hAnsi="方正仿宋简体" w:eastAsia="方正仿宋简体" w:cs="方正仿宋简体"/>
                <w:color w:val="auto"/>
                <w:sz w:val="24"/>
                <w:szCs w:val="24"/>
                <w:vertAlign w:val="baseline"/>
                <w:lang w:val="en-US" w:eastAsia="zh-CN"/>
              </w:rPr>
              <w:t>本科：</w:t>
            </w:r>
            <w:r>
              <w:rPr>
                <w:rFonts w:hint="default" w:ascii="Times New Roman" w:hAnsi="Times New Roman" w:eastAsia="仿宋_GB2312" w:cs="Times New Roman"/>
                <w:color w:val="auto"/>
                <w:sz w:val="24"/>
                <w:szCs w:val="24"/>
                <w:vertAlign w:val="baseline"/>
                <w:lang w:val="en-US" w:eastAsia="zh-CN"/>
              </w:rPr>
              <w:t>1996</w:t>
            </w:r>
            <w:r>
              <w:rPr>
                <w:rFonts w:hint="eastAsia" w:ascii="方正仿宋简体" w:hAnsi="方正仿宋简体" w:eastAsia="方正仿宋简体" w:cs="方正仿宋简体"/>
                <w:color w:val="auto"/>
                <w:sz w:val="24"/>
                <w:szCs w:val="24"/>
                <w:vertAlign w:val="baseline"/>
                <w:lang w:val="en-US" w:eastAsia="zh-CN"/>
              </w:rPr>
              <w:t>年</w:t>
            </w:r>
            <w:r>
              <w:rPr>
                <w:rFonts w:hint="eastAsia" w:ascii="Times New Roman" w:hAnsi="Times New Roman" w:eastAsia="仿宋_GB2312" w:cs="Times New Roman"/>
                <w:color w:val="auto"/>
                <w:sz w:val="24"/>
                <w:szCs w:val="24"/>
                <w:vertAlign w:val="baseline"/>
                <w:lang w:val="en-US" w:eastAsia="zh-CN"/>
              </w:rPr>
              <w:t>7</w:t>
            </w:r>
            <w:r>
              <w:rPr>
                <w:rFonts w:hint="eastAsia" w:ascii="方正仿宋简体" w:hAnsi="方正仿宋简体" w:eastAsia="方正仿宋简体" w:cs="方正仿宋简体"/>
                <w:color w:val="auto"/>
                <w:sz w:val="24"/>
                <w:szCs w:val="24"/>
                <w:vertAlign w:val="baseline"/>
                <w:lang w:val="en-US" w:eastAsia="zh-CN"/>
              </w:rPr>
              <w:t>月</w:t>
            </w:r>
            <w:r>
              <w:rPr>
                <w:rFonts w:hint="eastAsia" w:ascii="Times New Roman" w:hAnsi="Times New Roman" w:eastAsia="仿宋_GB2312" w:cs="Times New Roman"/>
                <w:color w:val="auto"/>
                <w:sz w:val="24"/>
                <w:szCs w:val="24"/>
                <w:vertAlign w:val="baseline"/>
                <w:lang w:val="en-US" w:eastAsia="zh-CN"/>
              </w:rPr>
              <w:t>31</w:t>
            </w:r>
            <w:r>
              <w:rPr>
                <w:rFonts w:hint="eastAsia" w:ascii="方正仿宋简体" w:hAnsi="方正仿宋简体" w:eastAsia="方正仿宋简体" w:cs="方正仿宋简体"/>
                <w:color w:val="auto"/>
                <w:sz w:val="24"/>
                <w:szCs w:val="24"/>
                <w:vertAlign w:val="baseline"/>
                <w:lang w:val="en-US" w:eastAsia="zh-CN"/>
              </w:rPr>
              <w:t>日及以后出生；硕士研究生：</w:t>
            </w:r>
            <w:r>
              <w:rPr>
                <w:rFonts w:hint="default" w:ascii="Times New Roman" w:hAnsi="Times New Roman" w:eastAsia="仿宋_GB2312" w:cs="Times New Roman"/>
                <w:color w:val="auto"/>
                <w:sz w:val="24"/>
                <w:szCs w:val="24"/>
                <w:vertAlign w:val="baseline"/>
                <w:lang w:val="en-US" w:eastAsia="zh-CN"/>
              </w:rPr>
              <w:t>1991</w:t>
            </w:r>
            <w:r>
              <w:rPr>
                <w:rFonts w:hint="eastAsia" w:ascii="方正仿宋简体" w:hAnsi="方正仿宋简体" w:eastAsia="方正仿宋简体" w:cs="方正仿宋简体"/>
                <w:color w:val="auto"/>
                <w:sz w:val="24"/>
                <w:szCs w:val="24"/>
                <w:vertAlign w:val="baseline"/>
                <w:lang w:val="en-US" w:eastAsia="zh-CN"/>
              </w:rPr>
              <w:t>年</w:t>
            </w:r>
            <w:r>
              <w:rPr>
                <w:rFonts w:hint="eastAsia" w:ascii="Times New Roman" w:hAnsi="Times New Roman" w:eastAsia="仿宋_GB2312" w:cs="Times New Roman"/>
                <w:color w:val="auto"/>
                <w:sz w:val="24"/>
                <w:szCs w:val="24"/>
                <w:vertAlign w:val="baseline"/>
                <w:lang w:val="en-US" w:eastAsia="zh-CN"/>
              </w:rPr>
              <w:t>7</w:t>
            </w:r>
            <w:r>
              <w:rPr>
                <w:rFonts w:hint="eastAsia" w:ascii="方正仿宋简体" w:hAnsi="方正仿宋简体" w:eastAsia="方正仿宋简体" w:cs="方正仿宋简体"/>
                <w:color w:val="auto"/>
                <w:sz w:val="24"/>
                <w:szCs w:val="24"/>
                <w:vertAlign w:val="baseline"/>
                <w:lang w:val="en-US" w:eastAsia="zh-CN"/>
              </w:rPr>
              <w:t>月31日及以后出生；</w:t>
            </w:r>
          </w:p>
        </w:tc>
        <w:tc>
          <w:tcPr>
            <w:tcW w:w="2250" w:type="dxa"/>
            <w:vAlign w:val="center"/>
          </w:tcPr>
          <w:p w14:paraId="39ED160E">
            <w:pPr>
              <w:keepNext w:val="0"/>
              <w:keepLines w:val="0"/>
              <w:pageBreakBefore w:val="0"/>
              <w:widowControl w:val="0"/>
              <w:numPr>
                <w:ilvl w:val="0"/>
                <w:numId w:val="0"/>
              </w:numPr>
              <w:kinsoku/>
              <w:wordWrap/>
              <w:overflowPunct/>
              <w:topLinePunct w:val="0"/>
              <w:bidi w:val="0"/>
              <w:adjustRightInd/>
              <w:snapToGrid/>
              <w:spacing w:line="560" w:lineRule="exact"/>
              <w:jc w:val="center"/>
              <w:textAlignment w:val="auto"/>
              <w:rPr>
                <w:rFonts w:hint="eastAsia" w:ascii="方正仿宋简体" w:hAnsi="方正仿宋简体" w:eastAsia="方正仿宋简体" w:cs="方正仿宋简体"/>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w:t>
            </w:r>
            <w:r>
              <w:rPr>
                <w:rFonts w:hint="eastAsia" w:ascii="方正仿宋简体" w:hAnsi="方正仿宋简体" w:eastAsia="方正仿宋简体" w:cs="方正仿宋简体"/>
                <w:color w:val="auto"/>
                <w:sz w:val="24"/>
                <w:szCs w:val="24"/>
                <w:vertAlign w:val="baseline"/>
                <w:lang w:val="en-US" w:eastAsia="zh-CN"/>
              </w:rPr>
              <w:t>:</w:t>
            </w:r>
            <w:r>
              <w:rPr>
                <w:rFonts w:hint="default" w:ascii="Times New Roman" w:hAnsi="Times New Roman" w:eastAsia="仿宋_GB2312" w:cs="Times New Roman"/>
                <w:color w:val="auto"/>
                <w:sz w:val="24"/>
                <w:szCs w:val="24"/>
                <w:vertAlign w:val="baseline"/>
                <w:lang w:val="en-US" w:eastAsia="zh-CN"/>
              </w:rPr>
              <w:t>2</w:t>
            </w:r>
            <w:r>
              <w:rPr>
                <w:rFonts w:hint="eastAsia" w:ascii="Times New Roman" w:hAnsi="Times New Roman" w:eastAsia="仿宋_GB2312" w:cs="Times New Roman"/>
                <w:color w:val="auto"/>
                <w:sz w:val="24"/>
                <w:szCs w:val="24"/>
                <w:vertAlign w:val="baseline"/>
                <w:lang w:val="en-US" w:eastAsia="zh-CN"/>
              </w:rPr>
              <w:t>（进入面试资格审查人数达不到开考比例的，符合条件的人员可全部进入面试。）</w:t>
            </w:r>
          </w:p>
        </w:tc>
        <w:tc>
          <w:tcPr>
            <w:tcW w:w="973" w:type="dxa"/>
            <w:vAlign w:val="center"/>
          </w:tcPr>
          <w:p w14:paraId="28C00B0E">
            <w:pPr>
              <w:keepNext w:val="0"/>
              <w:keepLines w:val="0"/>
              <w:pageBreakBefore w:val="0"/>
              <w:widowControl w:val="0"/>
              <w:numPr>
                <w:ilvl w:val="0"/>
                <w:numId w:val="0"/>
              </w:numPr>
              <w:kinsoku/>
              <w:wordWrap/>
              <w:overflowPunct/>
              <w:topLinePunct w:val="0"/>
              <w:bidi w:val="0"/>
              <w:adjustRightInd/>
              <w:snapToGrid/>
              <w:spacing w:line="560" w:lineRule="exact"/>
              <w:ind w:firstLine="480" w:firstLineChars="200"/>
              <w:jc w:val="center"/>
              <w:textAlignment w:val="auto"/>
              <w:rPr>
                <w:rFonts w:hint="eastAsia" w:ascii="方正仿宋简体" w:hAnsi="方正仿宋简体" w:eastAsia="方正仿宋简体" w:cs="方正仿宋简体"/>
                <w:color w:val="auto"/>
                <w:sz w:val="24"/>
                <w:szCs w:val="24"/>
                <w:vertAlign w:val="baseline"/>
                <w:lang w:val="en-US" w:eastAsia="zh-CN"/>
              </w:rPr>
            </w:pPr>
          </w:p>
        </w:tc>
      </w:tr>
    </w:tbl>
    <w:p w14:paraId="2E00ECB1">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sectPr>
          <w:pgSz w:w="16838" w:h="11906" w:orient="landscape"/>
          <w:pgMar w:top="1800" w:right="1440" w:bottom="1800" w:left="1440" w:header="851" w:footer="992" w:gutter="0"/>
          <w:cols w:space="425" w:num="1"/>
          <w:docGrid w:type="lines" w:linePitch="312" w:charSpace="0"/>
        </w:sectPr>
      </w:pPr>
    </w:p>
    <w:p w14:paraId="576C03F1">
      <w:pPr>
        <w:keepNext w:val="0"/>
        <w:keepLines w:val="0"/>
        <w:pageBreakBefore w:val="0"/>
        <w:widowControl w:val="0"/>
        <w:numPr>
          <w:ilvl w:val="0"/>
          <w:numId w:val="0"/>
        </w:numPr>
        <w:kinsoku/>
        <w:wordWrap/>
        <w:overflowPunct/>
        <w:topLinePunct w:val="0"/>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附件</w:t>
      </w:r>
      <w:r>
        <w:rPr>
          <w:rFonts w:hint="default" w:ascii="Times New Roman" w:hAnsi="Times New Roman" w:eastAsia="仿宋_GB2312" w:cs="Times New Roman"/>
          <w:color w:val="auto"/>
          <w:sz w:val="32"/>
          <w:szCs w:val="32"/>
          <w:lang w:val="en-US" w:eastAsia="zh-CN"/>
        </w:rPr>
        <w:t>2</w:t>
      </w:r>
    </w:p>
    <w:p w14:paraId="5CDC15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880"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遂宁市民康医院</w:t>
      </w:r>
    </w:p>
    <w:p w14:paraId="62F170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880" w:firstLineChars="20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医务社会工作服务岗报名登记表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25"/>
        <w:gridCol w:w="244"/>
        <w:gridCol w:w="18"/>
        <w:gridCol w:w="422"/>
        <w:gridCol w:w="390"/>
        <w:gridCol w:w="170"/>
        <w:gridCol w:w="258"/>
        <w:gridCol w:w="743"/>
        <w:gridCol w:w="243"/>
        <w:gridCol w:w="586"/>
        <w:gridCol w:w="658"/>
        <w:gridCol w:w="704"/>
        <w:gridCol w:w="540"/>
        <w:gridCol w:w="1249"/>
        <w:gridCol w:w="1803"/>
      </w:tblGrid>
      <w:tr w14:paraId="1BDE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4" w:type="dxa"/>
            <w:gridSpan w:val="2"/>
            <w:noWrap w:val="0"/>
            <w:vAlign w:val="center"/>
          </w:tcPr>
          <w:p w14:paraId="58306FB1">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姓  名</w:t>
            </w:r>
          </w:p>
        </w:tc>
        <w:tc>
          <w:tcPr>
            <w:tcW w:w="1244" w:type="dxa"/>
            <w:gridSpan w:val="5"/>
            <w:noWrap w:val="0"/>
            <w:vAlign w:val="center"/>
          </w:tcPr>
          <w:p w14:paraId="3D8B9EA8">
            <w:pPr>
              <w:widowControl/>
              <w:spacing w:line="280" w:lineRule="exact"/>
              <w:jc w:val="center"/>
              <w:rPr>
                <w:rFonts w:hint="eastAsia" w:ascii="仿宋" w:hAnsi="仿宋" w:eastAsia="仿宋" w:cs="仿宋"/>
                <w:color w:val="auto"/>
                <w:sz w:val="24"/>
                <w:szCs w:val="24"/>
              </w:rPr>
            </w:pPr>
          </w:p>
        </w:tc>
        <w:tc>
          <w:tcPr>
            <w:tcW w:w="1244" w:type="dxa"/>
            <w:gridSpan w:val="3"/>
            <w:noWrap w:val="0"/>
            <w:vAlign w:val="center"/>
          </w:tcPr>
          <w:p w14:paraId="77B5068D">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性  别</w:t>
            </w:r>
          </w:p>
        </w:tc>
        <w:tc>
          <w:tcPr>
            <w:tcW w:w="1244" w:type="dxa"/>
            <w:gridSpan w:val="2"/>
            <w:noWrap w:val="0"/>
            <w:vAlign w:val="center"/>
          </w:tcPr>
          <w:p w14:paraId="20D0CD3E">
            <w:pPr>
              <w:widowControl/>
              <w:spacing w:line="280" w:lineRule="exact"/>
              <w:jc w:val="center"/>
              <w:rPr>
                <w:rFonts w:hint="eastAsia" w:ascii="仿宋" w:hAnsi="仿宋" w:eastAsia="仿宋" w:cs="仿宋"/>
                <w:color w:val="auto"/>
                <w:sz w:val="24"/>
                <w:szCs w:val="24"/>
              </w:rPr>
            </w:pPr>
          </w:p>
        </w:tc>
        <w:tc>
          <w:tcPr>
            <w:tcW w:w="1244" w:type="dxa"/>
            <w:gridSpan w:val="2"/>
            <w:noWrap w:val="0"/>
            <w:vAlign w:val="center"/>
          </w:tcPr>
          <w:p w14:paraId="29B3594B">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出生年月</w:t>
            </w:r>
          </w:p>
        </w:tc>
        <w:tc>
          <w:tcPr>
            <w:tcW w:w="1249" w:type="dxa"/>
            <w:noWrap w:val="0"/>
            <w:vAlign w:val="center"/>
          </w:tcPr>
          <w:p w14:paraId="3D8CC166">
            <w:pPr>
              <w:widowControl/>
              <w:spacing w:line="280" w:lineRule="exact"/>
              <w:jc w:val="center"/>
              <w:rPr>
                <w:rFonts w:hint="eastAsia" w:ascii="仿宋" w:hAnsi="仿宋" w:eastAsia="仿宋" w:cs="仿宋"/>
                <w:color w:val="auto"/>
                <w:sz w:val="24"/>
                <w:szCs w:val="24"/>
              </w:rPr>
            </w:pPr>
          </w:p>
        </w:tc>
        <w:tc>
          <w:tcPr>
            <w:tcW w:w="1803" w:type="dxa"/>
            <w:vMerge w:val="restart"/>
            <w:noWrap w:val="0"/>
            <w:vAlign w:val="center"/>
          </w:tcPr>
          <w:p w14:paraId="0FCE4D06">
            <w:pPr>
              <w:widowControl/>
              <w:spacing w:line="280" w:lineRule="exact"/>
              <w:jc w:val="center"/>
              <w:rPr>
                <w:rFonts w:hint="eastAsia" w:ascii="仿宋" w:hAnsi="仿宋" w:eastAsia="仿宋" w:cs="仿宋"/>
                <w:color w:val="auto"/>
                <w:sz w:val="24"/>
                <w:szCs w:val="24"/>
              </w:rPr>
            </w:pPr>
            <w:r>
              <w:rPr>
                <w:rFonts w:hint="default" w:ascii="Times New Roman" w:hAnsi="Times New Roman" w:eastAsia="仿宋_GB2312" w:cs="Times New Roman"/>
                <w:color w:val="auto"/>
                <w:sz w:val="24"/>
                <w:szCs w:val="24"/>
              </w:rPr>
              <w:t>2</w:t>
            </w:r>
            <w:r>
              <w:rPr>
                <w:rFonts w:hint="eastAsia" w:ascii="仿宋" w:hAnsi="仿宋" w:eastAsia="仿宋" w:cs="仿宋"/>
                <w:color w:val="auto"/>
                <w:sz w:val="24"/>
                <w:szCs w:val="24"/>
              </w:rPr>
              <w:t>寸彩色照片</w:t>
            </w:r>
          </w:p>
        </w:tc>
      </w:tr>
      <w:tr w14:paraId="6324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4" w:type="dxa"/>
            <w:gridSpan w:val="2"/>
            <w:noWrap w:val="0"/>
            <w:vAlign w:val="center"/>
          </w:tcPr>
          <w:p w14:paraId="521B605A">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政治面貌</w:t>
            </w:r>
          </w:p>
        </w:tc>
        <w:tc>
          <w:tcPr>
            <w:tcW w:w="1244" w:type="dxa"/>
            <w:gridSpan w:val="5"/>
            <w:noWrap w:val="0"/>
            <w:vAlign w:val="center"/>
          </w:tcPr>
          <w:p w14:paraId="1125BB82">
            <w:pPr>
              <w:widowControl/>
              <w:spacing w:line="280" w:lineRule="exact"/>
              <w:jc w:val="center"/>
              <w:rPr>
                <w:rFonts w:hint="eastAsia" w:ascii="仿宋" w:hAnsi="仿宋" w:eastAsia="仿宋" w:cs="仿宋"/>
                <w:color w:val="auto"/>
                <w:sz w:val="24"/>
                <w:szCs w:val="24"/>
              </w:rPr>
            </w:pPr>
          </w:p>
        </w:tc>
        <w:tc>
          <w:tcPr>
            <w:tcW w:w="1244" w:type="dxa"/>
            <w:gridSpan w:val="3"/>
            <w:noWrap w:val="0"/>
            <w:vAlign w:val="center"/>
          </w:tcPr>
          <w:p w14:paraId="3703D402">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最高学历</w:t>
            </w:r>
          </w:p>
        </w:tc>
        <w:tc>
          <w:tcPr>
            <w:tcW w:w="1244" w:type="dxa"/>
            <w:gridSpan w:val="2"/>
            <w:noWrap w:val="0"/>
            <w:vAlign w:val="center"/>
          </w:tcPr>
          <w:p w14:paraId="76202249">
            <w:pPr>
              <w:widowControl/>
              <w:spacing w:line="280" w:lineRule="exact"/>
              <w:jc w:val="center"/>
              <w:rPr>
                <w:rFonts w:hint="eastAsia" w:ascii="仿宋" w:hAnsi="仿宋" w:eastAsia="仿宋" w:cs="仿宋"/>
                <w:color w:val="auto"/>
                <w:sz w:val="24"/>
                <w:szCs w:val="24"/>
              </w:rPr>
            </w:pPr>
          </w:p>
        </w:tc>
        <w:tc>
          <w:tcPr>
            <w:tcW w:w="1244" w:type="dxa"/>
            <w:gridSpan w:val="2"/>
            <w:noWrap w:val="0"/>
            <w:vAlign w:val="center"/>
          </w:tcPr>
          <w:p w14:paraId="0F9436E9">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专业</w:t>
            </w:r>
          </w:p>
        </w:tc>
        <w:tc>
          <w:tcPr>
            <w:tcW w:w="1249" w:type="dxa"/>
            <w:noWrap w:val="0"/>
            <w:vAlign w:val="center"/>
          </w:tcPr>
          <w:p w14:paraId="3BA22728">
            <w:pPr>
              <w:widowControl/>
              <w:spacing w:line="280" w:lineRule="exact"/>
              <w:jc w:val="center"/>
              <w:rPr>
                <w:rFonts w:hint="eastAsia" w:ascii="仿宋" w:hAnsi="仿宋" w:eastAsia="仿宋" w:cs="仿宋"/>
                <w:color w:val="auto"/>
                <w:sz w:val="24"/>
                <w:szCs w:val="24"/>
              </w:rPr>
            </w:pPr>
          </w:p>
        </w:tc>
        <w:tc>
          <w:tcPr>
            <w:tcW w:w="1803" w:type="dxa"/>
            <w:vMerge w:val="continue"/>
            <w:noWrap w:val="0"/>
            <w:vAlign w:val="center"/>
          </w:tcPr>
          <w:p w14:paraId="66AF05A0">
            <w:pPr>
              <w:widowControl/>
              <w:spacing w:line="280" w:lineRule="exact"/>
              <w:jc w:val="center"/>
              <w:rPr>
                <w:rFonts w:hint="eastAsia" w:ascii="仿宋" w:hAnsi="仿宋" w:eastAsia="仿宋" w:cs="仿宋"/>
                <w:color w:val="auto"/>
                <w:sz w:val="24"/>
                <w:szCs w:val="24"/>
              </w:rPr>
            </w:pPr>
          </w:p>
        </w:tc>
      </w:tr>
      <w:tr w14:paraId="2AAF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4" w:type="dxa"/>
            <w:gridSpan w:val="2"/>
            <w:noWrap w:val="0"/>
            <w:vAlign w:val="center"/>
          </w:tcPr>
          <w:p w14:paraId="07B3CC02">
            <w:pPr>
              <w:widowControl/>
              <w:spacing w:line="280" w:lineRule="exact"/>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毕业学校</w:t>
            </w:r>
          </w:p>
        </w:tc>
        <w:tc>
          <w:tcPr>
            <w:tcW w:w="3732" w:type="dxa"/>
            <w:gridSpan w:val="10"/>
            <w:noWrap w:val="0"/>
            <w:vAlign w:val="center"/>
          </w:tcPr>
          <w:p w14:paraId="71B6975F">
            <w:pPr>
              <w:widowControl/>
              <w:spacing w:line="280" w:lineRule="exact"/>
              <w:jc w:val="center"/>
              <w:rPr>
                <w:rFonts w:hint="eastAsia" w:ascii="仿宋" w:hAnsi="仿宋" w:eastAsia="仿宋" w:cs="仿宋"/>
                <w:color w:val="auto"/>
                <w:sz w:val="24"/>
                <w:szCs w:val="24"/>
              </w:rPr>
            </w:pPr>
          </w:p>
        </w:tc>
        <w:tc>
          <w:tcPr>
            <w:tcW w:w="1244" w:type="dxa"/>
            <w:gridSpan w:val="2"/>
            <w:noWrap w:val="0"/>
            <w:vAlign w:val="center"/>
          </w:tcPr>
          <w:p w14:paraId="718BC1B6">
            <w:pPr>
              <w:widowControl/>
              <w:spacing w:line="280" w:lineRule="exact"/>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毕业时间</w:t>
            </w:r>
          </w:p>
        </w:tc>
        <w:tc>
          <w:tcPr>
            <w:tcW w:w="1249" w:type="dxa"/>
            <w:noWrap w:val="0"/>
            <w:vAlign w:val="center"/>
          </w:tcPr>
          <w:p w14:paraId="06D0B122">
            <w:pPr>
              <w:widowControl/>
              <w:spacing w:line="280" w:lineRule="exact"/>
              <w:jc w:val="center"/>
              <w:rPr>
                <w:rFonts w:hint="eastAsia" w:ascii="仿宋" w:hAnsi="仿宋" w:eastAsia="仿宋" w:cs="仿宋"/>
                <w:color w:val="auto"/>
                <w:sz w:val="24"/>
                <w:szCs w:val="24"/>
              </w:rPr>
            </w:pPr>
          </w:p>
        </w:tc>
        <w:tc>
          <w:tcPr>
            <w:tcW w:w="1803" w:type="dxa"/>
            <w:vMerge w:val="continue"/>
            <w:noWrap w:val="0"/>
            <w:vAlign w:val="center"/>
          </w:tcPr>
          <w:p w14:paraId="78258462">
            <w:pPr>
              <w:widowControl/>
              <w:spacing w:line="280" w:lineRule="exact"/>
              <w:jc w:val="center"/>
              <w:rPr>
                <w:rFonts w:hint="eastAsia" w:ascii="仿宋" w:hAnsi="仿宋" w:eastAsia="仿宋" w:cs="仿宋"/>
                <w:color w:val="auto"/>
                <w:sz w:val="24"/>
                <w:szCs w:val="24"/>
              </w:rPr>
            </w:pPr>
          </w:p>
        </w:tc>
      </w:tr>
      <w:tr w14:paraId="7B82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4" w:type="dxa"/>
            <w:gridSpan w:val="2"/>
            <w:noWrap w:val="0"/>
            <w:vAlign w:val="center"/>
          </w:tcPr>
          <w:p w14:paraId="4076D10C">
            <w:pPr>
              <w:widowControl/>
              <w:spacing w:line="280" w:lineRule="exact"/>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身高</w:t>
            </w:r>
          </w:p>
        </w:tc>
        <w:tc>
          <w:tcPr>
            <w:tcW w:w="1244" w:type="dxa"/>
            <w:gridSpan w:val="5"/>
            <w:noWrap w:val="0"/>
            <w:vAlign w:val="center"/>
          </w:tcPr>
          <w:p w14:paraId="31C5376A">
            <w:pPr>
              <w:widowControl/>
              <w:spacing w:line="280" w:lineRule="exact"/>
              <w:jc w:val="center"/>
              <w:rPr>
                <w:rFonts w:hint="eastAsia" w:ascii="仿宋" w:hAnsi="仿宋" w:eastAsia="仿宋" w:cs="仿宋"/>
                <w:color w:val="auto"/>
                <w:sz w:val="24"/>
                <w:szCs w:val="24"/>
              </w:rPr>
            </w:pPr>
          </w:p>
        </w:tc>
        <w:tc>
          <w:tcPr>
            <w:tcW w:w="1244" w:type="dxa"/>
            <w:gridSpan w:val="3"/>
            <w:noWrap w:val="0"/>
            <w:vAlign w:val="center"/>
          </w:tcPr>
          <w:p w14:paraId="5C70D0BA">
            <w:pPr>
              <w:widowControl/>
              <w:spacing w:line="280" w:lineRule="exact"/>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婚姻状况</w:t>
            </w:r>
          </w:p>
        </w:tc>
        <w:tc>
          <w:tcPr>
            <w:tcW w:w="1244" w:type="dxa"/>
            <w:gridSpan w:val="2"/>
            <w:noWrap w:val="0"/>
            <w:vAlign w:val="center"/>
          </w:tcPr>
          <w:p w14:paraId="1F86D0C2">
            <w:pPr>
              <w:widowControl/>
              <w:spacing w:line="280" w:lineRule="exact"/>
              <w:jc w:val="center"/>
              <w:rPr>
                <w:rFonts w:hint="eastAsia" w:ascii="仿宋" w:hAnsi="仿宋" w:eastAsia="仿宋" w:cs="仿宋"/>
                <w:color w:val="auto"/>
                <w:sz w:val="24"/>
                <w:szCs w:val="24"/>
              </w:rPr>
            </w:pPr>
          </w:p>
        </w:tc>
        <w:tc>
          <w:tcPr>
            <w:tcW w:w="1244" w:type="dxa"/>
            <w:gridSpan w:val="2"/>
            <w:noWrap w:val="0"/>
            <w:vAlign w:val="center"/>
          </w:tcPr>
          <w:p w14:paraId="7D2D3A34">
            <w:pPr>
              <w:widowControl/>
              <w:spacing w:line="280" w:lineRule="exact"/>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健康状况</w:t>
            </w:r>
          </w:p>
        </w:tc>
        <w:tc>
          <w:tcPr>
            <w:tcW w:w="1249" w:type="dxa"/>
            <w:noWrap w:val="0"/>
            <w:vAlign w:val="center"/>
          </w:tcPr>
          <w:p w14:paraId="41ACB989">
            <w:pPr>
              <w:widowControl/>
              <w:spacing w:line="280" w:lineRule="exact"/>
              <w:jc w:val="center"/>
              <w:rPr>
                <w:rFonts w:hint="eastAsia" w:ascii="仿宋" w:hAnsi="仿宋" w:eastAsia="仿宋" w:cs="仿宋"/>
                <w:color w:val="auto"/>
                <w:sz w:val="24"/>
                <w:szCs w:val="24"/>
              </w:rPr>
            </w:pPr>
          </w:p>
        </w:tc>
        <w:tc>
          <w:tcPr>
            <w:tcW w:w="1803" w:type="dxa"/>
            <w:vMerge w:val="continue"/>
            <w:noWrap w:val="0"/>
            <w:vAlign w:val="center"/>
          </w:tcPr>
          <w:p w14:paraId="7FCDF9DB">
            <w:pPr>
              <w:widowControl/>
              <w:spacing w:line="280" w:lineRule="exact"/>
              <w:jc w:val="center"/>
              <w:rPr>
                <w:rFonts w:hint="eastAsia" w:ascii="仿宋" w:hAnsi="仿宋" w:eastAsia="仿宋" w:cs="仿宋"/>
                <w:color w:val="auto"/>
                <w:sz w:val="24"/>
                <w:szCs w:val="24"/>
              </w:rPr>
            </w:pPr>
          </w:p>
        </w:tc>
      </w:tr>
      <w:tr w14:paraId="1307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4" w:type="dxa"/>
            <w:gridSpan w:val="2"/>
            <w:noWrap w:val="0"/>
            <w:vAlign w:val="center"/>
          </w:tcPr>
          <w:p w14:paraId="180D287A">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取得资格证名称</w:t>
            </w:r>
          </w:p>
        </w:tc>
        <w:tc>
          <w:tcPr>
            <w:tcW w:w="2488" w:type="dxa"/>
            <w:gridSpan w:val="8"/>
            <w:noWrap w:val="0"/>
            <w:vAlign w:val="center"/>
          </w:tcPr>
          <w:p w14:paraId="6AF20C2A">
            <w:pPr>
              <w:widowControl/>
              <w:spacing w:line="280" w:lineRule="exact"/>
              <w:jc w:val="center"/>
              <w:rPr>
                <w:rFonts w:hint="eastAsia" w:ascii="仿宋" w:hAnsi="仿宋" w:eastAsia="仿宋" w:cs="仿宋"/>
                <w:color w:val="auto"/>
                <w:sz w:val="24"/>
                <w:szCs w:val="24"/>
              </w:rPr>
            </w:pPr>
          </w:p>
        </w:tc>
        <w:tc>
          <w:tcPr>
            <w:tcW w:w="1244" w:type="dxa"/>
            <w:gridSpan w:val="2"/>
            <w:noWrap w:val="0"/>
            <w:vAlign w:val="center"/>
          </w:tcPr>
          <w:p w14:paraId="66E3EAD9">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取得资格证时间</w:t>
            </w:r>
          </w:p>
        </w:tc>
        <w:tc>
          <w:tcPr>
            <w:tcW w:w="1244" w:type="dxa"/>
            <w:gridSpan w:val="2"/>
            <w:noWrap w:val="0"/>
            <w:vAlign w:val="center"/>
          </w:tcPr>
          <w:p w14:paraId="0639AEFC">
            <w:pPr>
              <w:widowControl/>
              <w:spacing w:line="280" w:lineRule="exact"/>
              <w:jc w:val="center"/>
              <w:rPr>
                <w:rFonts w:hint="eastAsia" w:ascii="仿宋" w:hAnsi="仿宋" w:eastAsia="仿宋" w:cs="仿宋"/>
                <w:color w:val="auto"/>
                <w:sz w:val="24"/>
                <w:szCs w:val="24"/>
                <w:lang w:eastAsia="zh-CN"/>
              </w:rPr>
            </w:pPr>
          </w:p>
        </w:tc>
        <w:tc>
          <w:tcPr>
            <w:tcW w:w="1249" w:type="dxa"/>
            <w:noWrap w:val="0"/>
            <w:vAlign w:val="center"/>
          </w:tcPr>
          <w:p w14:paraId="64C52148">
            <w:pPr>
              <w:widowControl/>
              <w:spacing w:line="280" w:lineRule="exact"/>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资格证编号</w:t>
            </w:r>
          </w:p>
        </w:tc>
        <w:tc>
          <w:tcPr>
            <w:tcW w:w="1803" w:type="dxa"/>
            <w:noWrap w:val="0"/>
            <w:vAlign w:val="center"/>
          </w:tcPr>
          <w:p w14:paraId="66FC67EA">
            <w:pPr>
              <w:widowControl/>
              <w:spacing w:line="280" w:lineRule="exact"/>
              <w:jc w:val="center"/>
              <w:rPr>
                <w:rFonts w:hint="eastAsia" w:ascii="仿宋" w:hAnsi="仿宋" w:eastAsia="仿宋" w:cs="仿宋"/>
                <w:color w:val="auto"/>
                <w:sz w:val="24"/>
                <w:szCs w:val="24"/>
                <w:lang w:eastAsia="zh-CN"/>
              </w:rPr>
            </w:pPr>
          </w:p>
        </w:tc>
      </w:tr>
      <w:tr w14:paraId="5D37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18" w:type="dxa"/>
            <w:gridSpan w:val="6"/>
            <w:noWrap w:val="0"/>
            <w:vAlign w:val="center"/>
          </w:tcPr>
          <w:p w14:paraId="2C485DCB">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现工作单位</w:t>
            </w:r>
          </w:p>
          <w:p w14:paraId="0DDFF345">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（或学校）</w:t>
            </w:r>
          </w:p>
        </w:tc>
        <w:tc>
          <w:tcPr>
            <w:tcW w:w="6954" w:type="dxa"/>
            <w:gridSpan w:val="10"/>
            <w:noWrap w:val="0"/>
            <w:vAlign w:val="center"/>
          </w:tcPr>
          <w:p w14:paraId="17750760">
            <w:pPr>
              <w:widowControl/>
              <w:spacing w:line="280" w:lineRule="exact"/>
              <w:jc w:val="center"/>
              <w:rPr>
                <w:rFonts w:hint="eastAsia" w:ascii="仿宋" w:hAnsi="仿宋" w:eastAsia="仿宋" w:cs="仿宋"/>
                <w:color w:val="auto"/>
                <w:sz w:val="24"/>
                <w:szCs w:val="24"/>
              </w:rPr>
            </w:pPr>
          </w:p>
        </w:tc>
      </w:tr>
      <w:tr w14:paraId="1EE8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18" w:type="dxa"/>
            <w:gridSpan w:val="6"/>
            <w:noWrap w:val="0"/>
            <w:vAlign w:val="center"/>
          </w:tcPr>
          <w:p w14:paraId="714C1078">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联系电话</w:t>
            </w:r>
          </w:p>
        </w:tc>
        <w:tc>
          <w:tcPr>
            <w:tcW w:w="3902" w:type="dxa"/>
            <w:gridSpan w:val="8"/>
            <w:noWrap w:val="0"/>
            <w:vAlign w:val="center"/>
          </w:tcPr>
          <w:p w14:paraId="1D48CF60">
            <w:pPr>
              <w:widowControl/>
              <w:spacing w:line="280" w:lineRule="exact"/>
              <w:jc w:val="center"/>
              <w:rPr>
                <w:rFonts w:hint="eastAsia" w:ascii="仿宋" w:hAnsi="仿宋" w:eastAsia="仿宋" w:cs="仿宋"/>
                <w:color w:val="auto"/>
                <w:sz w:val="24"/>
                <w:szCs w:val="24"/>
              </w:rPr>
            </w:pPr>
          </w:p>
        </w:tc>
        <w:tc>
          <w:tcPr>
            <w:tcW w:w="1249" w:type="dxa"/>
            <w:noWrap w:val="0"/>
            <w:vAlign w:val="center"/>
          </w:tcPr>
          <w:p w14:paraId="6A57EB44">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电子</w:t>
            </w:r>
            <w:r>
              <w:rPr>
                <w:rFonts w:hint="eastAsia" w:ascii="仿宋" w:hAnsi="仿宋" w:eastAsia="仿宋" w:cs="仿宋"/>
                <w:color w:val="auto"/>
                <w:sz w:val="24"/>
                <w:szCs w:val="24"/>
              </w:rPr>
              <w:t>邮箱号码</w:t>
            </w:r>
          </w:p>
        </w:tc>
        <w:tc>
          <w:tcPr>
            <w:tcW w:w="1803" w:type="dxa"/>
            <w:noWrap w:val="0"/>
            <w:vAlign w:val="center"/>
          </w:tcPr>
          <w:p w14:paraId="2CB72459">
            <w:pPr>
              <w:widowControl/>
              <w:spacing w:line="280" w:lineRule="exact"/>
              <w:jc w:val="center"/>
              <w:rPr>
                <w:rFonts w:hint="eastAsia" w:ascii="仿宋" w:hAnsi="仿宋" w:eastAsia="仿宋" w:cs="仿宋"/>
                <w:color w:val="auto"/>
                <w:sz w:val="24"/>
                <w:szCs w:val="24"/>
              </w:rPr>
            </w:pPr>
          </w:p>
        </w:tc>
      </w:tr>
      <w:tr w14:paraId="1A5D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18" w:type="dxa"/>
            <w:gridSpan w:val="6"/>
            <w:noWrap w:val="0"/>
            <w:vAlign w:val="center"/>
          </w:tcPr>
          <w:p w14:paraId="6BBCB728">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现居住地</w:t>
            </w:r>
          </w:p>
        </w:tc>
        <w:tc>
          <w:tcPr>
            <w:tcW w:w="6954" w:type="dxa"/>
            <w:gridSpan w:val="10"/>
            <w:noWrap w:val="0"/>
            <w:vAlign w:val="center"/>
          </w:tcPr>
          <w:p w14:paraId="7CFE5858">
            <w:pPr>
              <w:widowControl/>
              <w:spacing w:line="280" w:lineRule="exact"/>
              <w:jc w:val="center"/>
              <w:rPr>
                <w:rFonts w:hint="eastAsia" w:ascii="仿宋" w:hAnsi="仿宋" w:eastAsia="仿宋" w:cs="仿宋"/>
                <w:color w:val="auto"/>
                <w:sz w:val="24"/>
                <w:szCs w:val="24"/>
              </w:rPr>
            </w:pPr>
          </w:p>
        </w:tc>
      </w:tr>
      <w:tr w14:paraId="4ABF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18" w:type="dxa"/>
            <w:gridSpan w:val="6"/>
            <w:noWrap w:val="0"/>
            <w:vAlign w:val="center"/>
          </w:tcPr>
          <w:p w14:paraId="303F3778">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身份性质</w:t>
            </w:r>
          </w:p>
        </w:tc>
        <w:tc>
          <w:tcPr>
            <w:tcW w:w="6954" w:type="dxa"/>
            <w:gridSpan w:val="10"/>
            <w:noWrap w:val="0"/>
            <w:vAlign w:val="center"/>
          </w:tcPr>
          <w:p w14:paraId="6264ED42">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 xml:space="preserve">□公务员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事业单位工作人员   □企业单位工作人员</w:t>
            </w:r>
          </w:p>
          <w:p w14:paraId="4DBB67E1">
            <w:pPr>
              <w:widowControl/>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 xml:space="preserve">□应届毕业生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其他 </w:t>
            </w:r>
          </w:p>
        </w:tc>
      </w:tr>
      <w:tr w14:paraId="2F99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18" w:type="dxa"/>
            <w:gridSpan w:val="6"/>
            <w:noWrap w:val="0"/>
            <w:vAlign w:val="center"/>
          </w:tcPr>
          <w:p w14:paraId="3B16A9FE">
            <w:pPr>
              <w:keepNext w:val="0"/>
              <w:keepLines w:val="0"/>
              <w:pageBreakBefore w:val="0"/>
              <w:widowControl w:val="0"/>
              <w:kinsoku/>
              <w:wordWrap/>
              <w:overflowPunct/>
              <w:topLinePunct w:val="0"/>
              <w:bidi w:val="0"/>
              <w:adjustRightInd/>
              <w:snapToGrid/>
              <w:spacing w:line="560" w:lineRule="exact"/>
              <w:ind w:firstLine="480" w:firstLineChars="200"/>
              <w:jc w:val="center"/>
              <w:textAlignment w:val="auto"/>
              <w:rPr>
                <w:rFonts w:hint="eastAsia" w:ascii="方正仿宋简体" w:hAnsi="方正仿宋简体" w:eastAsia="方正仿宋简体" w:cs="方正仿宋简体"/>
                <w:b/>
                <w:bCs/>
                <w:color w:val="auto"/>
                <w:sz w:val="24"/>
                <w:szCs w:val="24"/>
                <w:lang w:eastAsia="zh-CN"/>
              </w:rPr>
            </w:pPr>
            <w:r>
              <w:rPr>
                <w:rFonts w:hint="eastAsia" w:ascii="方正仿宋简体" w:hAnsi="方正仿宋简体" w:eastAsia="方正仿宋简体" w:cs="方正仿宋简体"/>
                <w:b/>
                <w:bCs/>
                <w:color w:val="auto"/>
                <w:sz w:val="24"/>
                <w:szCs w:val="24"/>
                <w:lang w:eastAsia="zh-CN"/>
              </w:rPr>
              <w:t>报考岗位</w:t>
            </w:r>
          </w:p>
        </w:tc>
        <w:tc>
          <w:tcPr>
            <w:tcW w:w="6954" w:type="dxa"/>
            <w:gridSpan w:val="10"/>
            <w:noWrap w:val="0"/>
            <w:vAlign w:val="center"/>
          </w:tcPr>
          <w:p w14:paraId="68483323">
            <w:pPr>
              <w:keepNext w:val="0"/>
              <w:keepLines w:val="0"/>
              <w:pageBreakBefore w:val="0"/>
              <w:widowControl w:val="0"/>
              <w:kinsoku/>
              <w:wordWrap/>
              <w:overflowPunct/>
              <w:topLinePunct w:val="0"/>
              <w:bidi w:val="0"/>
              <w:adjustRightInd/>
              <w:snapToGrid/>
              <w:spacing w:line="560" w:lineRule="exact"/>
              <w:ind w:firstLine="480" w:firstLineChars="200"/>
              <w:textAlignment w:val="auto"/>
              <w:rPr>
                <w:rFonts w:hint="eastAsia" w:ascii="方正仿宋简体" w:hAnsi="方正仿宋简体" w:eastAsia="方正仿宋简体" w:cs="方正仿宋简体"/>
                <w:b/>
                <w:bCs/>
                <w:color w:val="auto"/>
                <w:sz w:val="24"/>
                <w:szCs w:val="24"/>
              </w:rPr>
            </w:pPr>
          </w:p>
        </w:tc>
      </w:tr>
      <w:tr w14:paraId="7B23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272" w:type="dxa"/>
            <w:gridSpan w:val="16"/>
            <w:noWrap w:val="0"/>
            <w:vAlign w:val="center"/>
          </w:tcPr>
          <w:p w14:paraId="31F8E6F8">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教育经历（从大学填起）</w:t>
            </w:r>
          </w:p>
        </w:tc>
      </w:tr>
      <w:tr w14:paraId="6347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1488" w:type="dxa"/>
            <w:gridSpan w:val="3"/>
            <w:noWrap w:val="0"/>
            <w:vAlign w:val="center"/>
          </w:tcPr>
          <w:p w14:paraId="3A4FD4A7">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起止时间</w:t>
            </w:r>
          </w:p>
        </w:tc>
        <w:tc>
          <w:tcPr>
            <w:tcW w:w="1258" w:type="dxa"/>
            <w:gridSpan w:val="5"/>
            <w:noWrap w:val="0"/>
            <w:vAlign w:val="center"/>
          </w:tcPr>
          <w:p w14:paraId="3E24F199">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学历</w:t>
            </w:r>
          </w:p>
        </w:tc>
        <w:tc>
          <w:tcPr>
            <w:tcW w:w="1572" w:type="dxa"/>
            <w:gridSpan w:val="3"/>
            <w:noWrap w:val="0"/>
            <w:vAlign w:val="center"/>
          </w:tcPr>
          <w:p w14:paraId="67D7D027">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毕业院校</w:t>
            </w:r>
          </w:p>
        </w:tc>
        <w:tc>
          <w:tcPr>
            <w:tcW w:w="1362" w:type="dxa"/>
            <w:gridSpan w:val="2"/>
            <w:noWrap w:val="0"/>
            <w:vAlign w:val="center"/>
          </w:tcPr>
          <w:p w14:paraId="50CEA931">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专业</w:t>
            </w:r>
          </w:p>
        </w:tc>
        <w:tc>
          <w:tcPr>
            <w:tcW w:w="3592" w:type="dxa"/>
            <w:gridSpan w:val="3"/>
            <w:noWrap w:val="0"/>
            <w:vAlign w:val="center"/>
          </w:tcPr>
          <w:p w14:paraId="004991C3">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获奖情况（包括奖学金、主要学术成果、科研项目等）</w:t>
            </w:r>
          </w:p>
        </w:tc>
      </w:tr>
      <w:tr w14:paraId="1304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488" w:type="dxa"/>
            <w:gridSpan w:val="3"/>
            <w:noWrap w:val="0"/>
            <w:vAlign w:val="center"/>
          </w:tcPr>
          <w:p w14:paraId="54A65661">
            <w:pPr>
              <w:widowControl/>
              <w:rPr>
                <w:rFonts w:hint="eastAsia" w:ascii="仿宋" w:hAnsi="仿宋" w:eastAsia="仿宋" w:cs="仿宋"/>
                <w:color w:val="auto"/>
                <w:sz w:val="24"/>
                <w:szCs w:val="24"/>
              </w:rPr>
            </w:pPr>
          </w:p>
        </w:tc>
        <w:tc>
          <w:tcPr>
            <w:tcW w:w="1258" w:type="dxa"/>
            <w:gridSpan w:val="5"/>
            <w:noWrap w:val="0"/>
            <w:vAlign w:val="center"/>
          </w:tcPr>
          <w:p w14:paraId="77660912">
            <w:pPr>
              <w:widowControl/>
              <w:rPr>
                <w:rFonts w:hint="eastAsia" w:ascii="仿宋" w:hAnsi="仿宋" w:eastAsia="仿宋" w:cs="仿宋"/>
                <w:color w:val="auto"/>
                <w:sz w:val="24"/>
                <w:szCs w:val="24"/>
              </w:rPr>
            </w:pPr>
          </w:p>
        </w:tc>
        <w:tc>
          <w:tcPr>
            <w:tcW w:w="1572" w:type="dxa"/>
            <w:gridSpan w:val="3"/>
            <w:noWrap w:val="0"/>
            <w:vAlign w:val="center"/>
          </w:tcPr>
          <w:p w14:paraId="0EF898F0">
            <w:pPr>
              <w:widowControl/>
              <w:rPr>
                <w:rFonts w:hint="eastAsia" w:ascii="仿宋" w:hAnsi="仿宋" w:eastAsia="仿宋" w:cs="仿宋"/>
                <w:color w:val="auto"/>
                <w:sz w:val="24"/>
                <w:szCs w:val="24"/>
              </w:rPr>
            </w:pPr>
          </w:p>
        </w:tc>
        <w:tc>
          <w:tcPr>
            <w:tcW w:w="1362" w:type="dxa"/>
            <w:gridSpan w:val="2"/>
            <w:noWrap w:val="0"/>
            <w:vAlign w:val="center"/>
          </w:tcPr>
          <w:p w14:paraId="595E42C7">
            <w:pPr>
              <w:widowControl/>
              <w:rPr>
                <w:rFonts w:hint="eastAsia" w:ascii="仿宋" w:hAnsi="仿宋" w:eastAsia="仿宋" w:cs="仿宋"/>
                <w:color w:val="auto"/>
                <w:sz w:val="24"/>
                <w:szCs w:val="24"/>
              </w:rPr>
            </w:pPr>
          </w:p>
        </w:tc>
        <w:tc>
          <w:tcPr>
            <w:tcW w:w="3592" w:type="dxa"/>
            <w:gridSpan w:val="3"/>
            <w:noWrap w:val="0"/>
            <w:vAlign w:val="center"/>
          </w:tcPr>
          <w:p w14:paraId="61F44C27">
            <w:pPr>
              <w:widowControl/>
              <w:rPr>
                <w:rFonts w:hint="eastAsia" w:ascii="仿宋" w:hAnsi="仿宋" w:eastAsia="仿宋" w:cs="仿宋"/>
                <w:color w:val="auto"/>
                <w:sz w:val="24"/>
                <w:szCs w:val="24"/>
              </w:rPr>
            </w:pPr>
          </w:p>
          <w:p w14:paraId="718DA507">
            <w:pPr>
              <w:widowControl/>
              <w:rPr>
                <w:rFonts w:hint="eastAsia" w:ascii="仿宋" w:hAnsi="仿宋" w:eastAsia="仿宋" w:cs="仿宋"/>
                <w:color w:val="auto"/>
                <w:sz w:val="24"/>
                <w:szCs w:val="24"/>
              </w:rPr>
            </w:pPr>
          </w:p>
        </w:tc>
      </w:tr>
      <w:tr w14:paraId="732F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88" w:type="dxa"/>
            <w:gridSpan w:val="3"/>
            <w:noWrap w:val="0"/>
            <w:vAlign w:val="center"/>
          </w:tcPr>
          <w:p w14:paraId="32FEEA67">
            <w:pPr>
              <w:widowControl/>
              <w:rPr>
                <w:rFonts w:hint="eastAsia" w:ascii="仿宋" w:hAnsi="仿宋" w:eastAsia="仿宋" w:cs="仿宋"/>
                <w:color w:val="auto"/>
                <w:sz w:val="24"/>
                <w:szCs w:val="24"/>
              </w:rPr>
            </w:pPr>
          </w:p>
        </w:tc>
        <w:tc>
          <w:tcPr>
            <w:tcW w:w="1258" w:type="dxa"/>
            <w:gridSpan w:val="5"/>
            <w:noWrap w:val="0"/>
            <w:vAlign w:val="center"/>
          </w:tcPr>
          <w:p w14:paraId="13A30516">
            <w:pPr>
              <w:widowControl/>
              <w:rPr>
                <w:rFonts w:hint="eastAsia" w:ascii="仿宋" w:hAnsi="仿宋" w:eastAsia="仿宋" w:cs="仿宋"/>
                <w:color w:val="auto"/>
                <w:sz w:val="24"/>
                <w:szCs w:val="24"/>
              </w:rPr>
            </w:pPr>
          </w:p>
        </w:tc>
        <w:tc>
          <w:tcPr>
            <w:tcW w:w="1572" w:type="dxa"/>
            <w:gridSpan w:val="3"/>
            <w:noWrap w:val="0"/>
            <w:vAlign w:val="center"/>
          </w:tcPr>
          <w:p w14:paraId="2B779787">
            <w:pPr>
              <w:widowControl/>
              <w:rPr>
                <w:rFonts w:hint="eastAsia" w:ascii="仿宋" w:hAnsi="仿宋" w:eastAsia="仿宋" w:cs="仿宋"/>
                <w:color w:val="auto"/>
                <w:sz w:val="24"/>
                <w:szCs w:val="24"/>
              </w:rPr>
            </w:pPr>
          </w:p>
        </w:tc>
        <w:tc>
          <w:tcPr>
            <w:tcW w:w="1362" w:type="dxa"/>
            <w:gridSpan w:val="2"/>
            <w:noWrap w:val="0"/>
            <w:vAlign w:val="center"/>
          </w:tcPr>
          <w:p w14:paraId="7162470A">
            <w:pPr>
              <w:widowControl/>
              <w:rPr>
                <w:rFonts w:hint="eastAsia" w:ascii="仿宋" w:hAnsi="仿宋" w:eastAsia="仿宋" w:cs="仿宋"/>
                <w:color w:val="auto"/>
                <w:sz w:val="24"/>
                <w:szCs w:val="24"/>
              </w:rPr>
            </w:pPr>
          </w:p>
        </w:tc>
        <w:tc>
          <w:tcPr>
            <w:tcW w:w="3592" w:type="dxa"/>
            <w:gridSpan w:val="3"/>
            <w:noWrap w:val="0"/>
            <w:vAlign w:val="center"/>
          </w:tcPr>
          <w:p w14:paraId="73981AC6">
            <w:pPr>
              <w:widowControl/>
              <w:rPr>
                <w:rFonts w:hint="eastAsia" w:ascii="仿宋" w:hAnsi="仿宋" w:eastAsia="仿宋" w:cs="仿宋"/>
                <w:color w:val="auto"/>
                <w:sz w:val="24"/>
                <w:szCs w:val="24"/>
              </w:rPr>
            </w:pPr>
          </w:p>
        </w:tc>
      </w:tr>
      <w:tr w14:paraId="1B54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88" w:type="dxa"/>
            <w:gridSpan w:val="3"/>
            <w:noWrap w:val="0"/>
            <w:vAlign w:val="center"/>
          </w:tcPr>
          <w:p w14:paraId="2BBBF8B0">
            <w:pPr>
              <w:widowControl/>
              <w:rPr>
                <w:rFonts w:hint="eastAsia" w:ascii="仿宋" w:hAnsi="仿宋" w:eastAsia="仿宋" w:cs="仿宋"/>
                <w:color w:val="auto"/>
                <w:sz w:val="24"/>
                <w:szCs w:val="24"/>
              </w:rPr>
            </w:pPr>
          </w:p>
        </w:tc>
        <w:tc>
          <w:tcPr>
            <w:tcW w:w="1258" w:type="dxa"/>
            <w:gridSpan w:val="5"/>
            <w:noWrap w:val="0"/>
            <w:vAlign w:val="center"/>
          </w:tcPr>
          <w:p w14:paraId="058682B9">
            <w:pPr>
              <w:widowControl/>
              <w:rPr>
                <w:rFonts w:hint="eastAsia" w:ascii="仿宋" w:hAnsi="仿宋" w:eastAsia="仿宋" w:cs="仿宋"/>
                <w:color w:val="auto"/>
                <w:sz w:val="24"/>
                <w:szCs w:val="24"/>
              </w:rPr>
            </w:pPr>
          </w:p>
        </w:tc>
        <w:tc>
          <w:tcPr>
            <w:tcW w:w="1572" w:type="dxa"/>
            <w:gridSpan w:val="3"/>
            <w:noWrap w:val="0"/>
            <w:vAlign w:val="center"/>
          </w:tcPr>
          <w:p w14:paraId="2C04E89D">
            <w:pPr>
              <w:widowControl/>
              <w:rPr>
                <w:rFonts w:hint="eastAsia" w:ascii="仿宋" w:hAnsi="仿宋" w:eastAsia="仿宋" w:cs="仿宋"/>
                <w:color w:val="auto"/>
                <w:sz w:val="24"/>
                <w:szCs w:val="24"/>
              </w:rPr>
            </w:pPr>
          </w:p>
        </w:tc>
        <w:tc>
          <w:tcPr>
            <w:tcW w:w="1362" w:type="dxa"/>
            <w:gridSpan w:val="2"/>
            <w:noWrap w:val="0"/>
            <w:vAlign w:val="center"/>
          </w:tcPr>
          <w:p w14:paraId="30DEBE15">
            <w:pPr>
              <w:widowControl/>
              <w:rPr>
                <w:rFonts w:hint="eastAsia" w:ascii="仿宋" w:hAnsi="仿宋" w:eastAsia="仿宋" w:cs="仿宋"/>
                <w:color w:val="auto"/>
                <w:sz w:val="24"/>
                <w:szCs w:val="24"/>
              </w:rPr>
            </w:pPr>
          </w:p>
        </w:tc>
        <w:tc>
          <w:tcPr>
            <w:tcW w:w="3592" w:type="dxa"/>
            <w:gridSpan w:val="3"/>
            <w:noWrap w:val="0"/>
            <w:vAlign w:val="center"/>
          </w:tcPr>
          <w:p w14:paraId="1964F8BD">
            <w:pPr>
              <w:widowControl/>
              <w:rPr>
                <w:rFonts w:hint="eastAsia" w:ascii="仿宋" w:hAnsi="仿宋" w:eastAsia="仿宋" w:cs="仿宋"/>
                <w:color w:val="auto"/>
                <w:sz w:val="24"/>
                <w:szCs w:val="24"/>
              </w:rPr>
            </w:pPr>
          </w:p>
        </w:tc>
      </w:tr>
      <w:tr w14:paraId="5908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88" w:type="dxa"/>
            <w:gridSpan w:val="3"/>
            <w:noWrap w:val="0"/>
            <w:vAlign w:val="center"/>
          </w:tcPr>
          <w:p w14:paraId="7227272F">
            <w:pPr>
              <w:widowControl/>
              <w:rPr>
                <w:rFonts w:hint="eastAsia" w:ascii="仿宋" w:hAnsi="仿宋" w:eastAsia="仿宋" w:cs="仿宋"/>
                <w:color w:val="auto"/>
                <w:sz w:val="24"/>
                <w:szCs w:val="24"/>
              </w:rPr>
            </w:pPr>
          </w:p>
        </w:tc>
        <w:tc>
          <w:tcPr>
            <w:tcW w:w="1258" w:type="dxa"/>
            <w:gridSpan w:val="5"/>
            <w:noWrap w:val="0"/>
            <w:vAlign w:val="center"/>
          </w:tcPr>
          <w:p w14:paraId="6AA56659">
            <w:pPr>
              <w:widowControl/>
              <w:rPr>
                <w:rFonts w:hint="eastAsia" w:ascii="仿宋" w:hAnsi="仿宋" w:eastAsia="仿宋" w:cs="仿宋"/>
                <w:color w:val="auto"/>
                <w:sz w:val="24"/>
                <w:szCs w:val="24"/>
              </w:rPr>
            </w:pPr>
          </w:p>
        </w:tc>
        <w:tc>
          <w:tcPr>
            <w:tcW w:w="1572" w:type="dxa"/>
            <w:gridSpan w:val="3"/>
            <w:noWrap w:val="0"/>
            <w:vAlign w:val="center"/>
          </w:tcPr>
          <w:p w14:paraId="583D6424">
            <w:pPr>
              <w:widowControl/>
              <w:rPr>
                <w:rFonts w:hint="eastAsia" w:ascii="仿宋" w:hAnsi="仿宋" w:eastAsia="仿宋" w:cs="仿宋"/>
                <w:color w:val="auto"/>
                <w:sz w:val="24"/>
                <w:szCs w:val="24"/>
              </w:rPr>
            </w:pPr>
          </w:p>
        </w:tc>
        <w:tc>
          <w:tcPr>
            <w:tcW w:w="1362" w:type="dxa"/>
            <w:gridSpan w:val="2"/>
            <w:noWrap w:val="0"/>
            <w:vAlign w:val="center"/>
          </w:tcPr>
          <w:p w14:paraId="733B56EF">
            <w:pPr>
              <w:widowControl/>
              <w:rPr>
                <w:rFonts w:hint="eastAsia" w:ascii="仿宋" w:hAnsi="仿宋" w:eastAsia="仿宋" w:cs="仿宋"/>
                <w:color w:val="auto"/>
                <w:sz w:val="24"/>
                <w:szCs w:val="24"/>
              </w:rPr>
            </w:pPr>
          </w:p>
        </w:tc>
        <w:tc>
          <w:tcPr>
            <w:tcW w:w="3592" w:type="dxa"/>
            <w:gridSpan w:val="3"/>
            <w:noWrap w:val="0"/>
            <w:vAlign w:val="center"/>
          </w:tcPr>
          <w:p w14:paraId="4A844CF9">
            <w:pPr>
              <w:widowControl/>
              <w:rPr>
                <w:rFonts w:hint="eastAsia" w:ascii="仿宋" w:hAnsi="仿宋" w:eastAsia="仿宋" w:cs="仿宋"/>
                <w:color w:val="auto"/>
                <w:sz w:val="24"/>
                <w:szCs w:val="24"/>
              </w:rPr>
            </w:pPr>
          </w:p>
        </w:tc>
      </w:tr>
      <w:tr w14:paraId="01EA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88" w:type="dxa"/>
            <w:gridSpan w:val="3"/>
            <w:noWrap w:val="0"/>
            <w:vAlign w:val="center"/>
          </w:tcPr>
          <w:p w14:paraId="5D3C0043">
            <w:pPr>
              <w:widowControl/>
              <w:rPr>
                <w:rFonts w:hint="eastAsia" w:ascii="仿宋" w:hAnsi="仿宋" w:eastAsia="仿宋" w:cs="仿宋"/>
                <w:color w:val="auto"/>
                <w:sz w:val="24"/>
                <w:szCs w:val="24"/>
              </w:rPr>
            </w:pPr>
          </w:p>
        </w:tc>
        <w:tc>
          <w:tcPr>
            <w:tcW w:w="1258" w:type="dxa"/>
            <w:gridSpan w:val="5"/>
            <w:noWrap w:val="0"/>
            <w:vAlign w:val="center"/>
          </w:tcPr>
          <w:p w14:paraId="1B872F9B">
            <w:pPr>
              <w:widowControl/>
              <w:rPr>
                <w:rFonts w:hint="eastAsia" w:ascii="仿宋" w:hAnsi="仿宋" w:eastAsia="仿宋" w:cs="仿宋"/>
                <w:color w:val="auto"/>
                <w:sz w:val="24"/>
                <w:szCs w:val="24"/>
              </w:rPr>
            </w:pPr>
          </w:p>
        </w:tc>
        <w:tc>
          <w:tcPr>
            <w:tcW w:w="1572" w:type="dxa"/>
            <w:gridSpan w:val="3"/>
            <w:noWrap w:val="0"/>
            <w:vAlign w:val="center"/>
          </w:tcPr>
          <w:p w14:paraId="3D8EC35B">
            <w:pPr>
              <w:widowControl/>
              <w:rPr>
                <w:rFonts w:hint="eastAsia" w:ascii="仿宋" w:hAnsi="仿宋" w:eastAsia="仿宋" w:cs="仿宋"/>
                <w:color w:val="auto"/>
                <w:sz w:val="24"/>
                <w:szCs w:val="24"/>
              </w:rPr>
            </w:pPr>
          </w:p>
        </w:tc>
        <w:tc>
          <w:tcPr>
            <w:tcW w:w="1362" w:type="dxa"/>
            <w:gridSpan w:val="2"/>
            <w:noWrap w:val="0"/>
            <w:vAlign w:val="center"/>
          </w:tcPr>
          <w:p w14:paraId="1B537101">
            <w:pPr>
              <w:widowControl/>
              <w:rPr>
                <w:rFonts w:hint="eastAsia" w:ascii="仿宋" w:hAnsi="仿宋" w:eastAsia="仿宋" w:cs="仿宋"/>
                <w:color w:val="auto"/>
                <w:sz w:val="24"/>
                <w:szCs w:val="24"/>
              </w:rPr>
            </w:pPr>
          </w:p>
        </w:tc>
        <w:tc>
          <w:tcPr>
            <w:tcW w:w="3592" w:type="dxa"/>
            <w:gridSpan w:val="3"/>
            <w:noWrap w:val="0"/>
            <w:vAlign w:val="center"/>
          </w:tcPr>
          <w:p w14:paraId="09ABAC23">
            <w:pPr>
              <w:widowControl/>
              <w:rPr>
                <w:rFonts w:hint="eastAsia" w:ascii="仿宋" w:hAnsi="仿宋" w:eastAsia="仿宋" w:cs="仿宋"/>
                <w:color w:val="auto"/>
                <w:sz w:val="24"/>
                <w:szCs w:val="24"/>
              </w:rPr>
            </w:pPr>
          </w:p>
        </w:tc>
      </w:tr>
      <w:tr w14:paraId="66C9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272" w:type="dxa"/>
            <w:gridSpan w:val="16"/>
            <w:noWrap w:val="0"/>
            <w:vAlign w:val="center"/>
          </w:tcPr>
          <w:p w14:paraId="19AABB7F">
            <w:pPr>
              <w:keepNext w:val="0"/>
              <w:keepLines w:val="0"/>
              <w:pageBreakBefore w:val="0"/>
              <w:widowControl w:val="0"/>
              <w:kinsoku/>
              <w:wordWrap/>
              <w:overflowPunct/>
              <w:topLinePunct w:val="0"/>
              <w:bidi w:val="0"/>
              <w:adjustRightInd/>
              <w:snapToGrid/>
              <w:spacing w:line="560" w:lineRule="exact"/>
              <w:ind w:firstLine="480" w:firstLineChars="200"/>
              <w:jc w:val="center"/>
              <w:textAlignment w:val="auto"/>
              <w:rPr>
                <w:rFonts w:hint="eastAsia" w:ascii="方正仿宋简体" w:hAnsi="方正仿宋简体" w:eastAsia="方正仿宋简体" w:cs="方正仿宋简体"/>
                <w:b/>
                <w:bCs/>
                <w:color w:val="auto"/>
                <w:sz w:val="24"/>
                <w:szCs w:val="24"/>
              </w:rPr>
            </w:pPr>
            <w:r>
              <w:rPr>
                <w:rFonts w:hint="eastAsia" w:ascii="方正仿宋简体" w:hAnsi="方正仿宋简体" w:eastAsia="方正仿宋简体" w:cs="方正仿宋简体"/>
                <w:b/>
                <w:bCs/>
                <w:color w:val="auto"/>
                <w:sz w:val="24"/>
                <w:szCs w:val="24"/>
              </w:rPr>
              <w:t>学生团体或主要社会实践经历（限应届毕业生填写）</w:t>
            </w:r>
          </w:p>
        </w:tc>
      </w:tr>
      <w:tr w14:paraId="780A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88" w:type="dxa"/>
            <w:gridSpan w:val="3"/>
            <w:noWrap w:val="0"/>
            <w:vAlign w:val="center"/>
          </w:tcPr>
          <w:p w14:paraId="5D359DCC">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起止时间</w:t>
            </w:r>
          </w:p>
        </w:tc>
        <w:tc>
          <w:tcPr>
            <w:tcW w:w="1258" w:type="dxa"/>
            <w:gridSpan w:val="5"/>
            <w:noWrap w:val="0"/>
            <w:vAlign w:val="center"/>
          </w:tcPr>
          <w:p w14:paraId="2170897B">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社团或单位名称</w:t>
            </w:r>
          </w:p>
        </w:tc>
        <w:tc>
          <w:tcPr>
            <w:tcW w:w="1572" w:type="dxa"/>
            <w:gridSpan w:val="3"/>
            <w:noWrap w:val="0"/>
            <w:vAlign w:val="center"/>
          </w:tcPr>
          <w:p w14:paraId="597D5F79">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职位</w:t>
            </w:r>
          </w:p>
        </w:tc>
        <w:tc>
          <w:tcPr>
            <w:tcW w:w="4954" w:type="dxa"/>
            <w:gridSpan w:val="5"/>
            <w:noWrap w:val="0"/>
            <w:vAlign w:val="center"/>
          </w:tcPr>
          <w:p w14:paraId="32C38812">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职责或主要业绩</w:t>
            </w:r>
          </w:p>
        </w:tc>
      </w:tr>
      <w:tr w14:paraId="6A4D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88" w:type="dxa"/>
            <w:gridSpan w:val="3"/>
            <w:noWrap w:val="0"/>
            <w:vAlign w:val="center"/>
          </w:tcPr>
          <w:p w14:paraId="3736248E">
            <w:pPr>
              <w:widowControl/>
              <w:jc w:val="center"/>
              <w:rPr>
                <w:rFonts w:hint="eastAsia" w:ascii="仿宋" w:hAnsi="仿宋" w:eastAsia="仿宋" w:cs="仿宋"/>
                <w:color w:val="auto"/>
                <w:sz w:val="24"/>
                <w:szCs w:val="24"/>
              </w:rPr>
            </w:pPr>
          </w:p>
        </w:tc>
        <w:tc>
          <w:tcPr>
            <w:tcW w:w="1258" w:type="dxa"/>
            <w:gridSpan w:val="5"/>
            <w:noWrap w:val="0"/>
            <w:vAlign w:val="center"/>
          </w:tcPr>
          <w:p w14:paraId="53F33A1B">
            <w:pPr>
              <w:widowControl/>
              <w:jc w:val="center"/>
              <w:rPr>
                <w:rFonts w:hint="eastAsia" w:ascii="仿宋" w:hAnsi="仿宋" w:eastAsia="仿宋" w:cs="仿宋"/>
                <w:color w:val="auto"/>
                <w:sz w:val="24"/>
                <w:szCs w:val="24"/>
              </w:rPr>
            </w:pPr>
          </w:p>
        </w:tc>
        <w:tc>
          <w:tcPr>
            <w:tcW w:w="1572" w:type="dxa"/>
            <w:gridSpan w:val="3"/>
            <w:noWrap w:val="0"/>
            <w:vAlign w:val="center"/>
          </w:tcPr>
          <w:p w14:paraId="3444E44F">
            <w:pPr>
              <w:widowControl/>
              <w:jc w:val="center"/>
              <w:rPr>
                <w:rFonts w:hint="eastAsia" w:ascii="仿宋" w:hAnsi="仿宋" w:eastAsia="仿宋" w:cs="仿宋"/>
                <w:color w:val="auto"/>
                <w:sz w:val="24"/>
                <w:szCs w:val="24"/>
              </w:rPr>
            </w:pPr>
          </w:p>
        </w:tc>
        <w:tc>
          <w:tcPr>
            <w:tcW w:w="4954" w:type="dxa"/>
            <w:gridSpan w:val="5"/>
            <w:noWrap w:val="0"/>
            <w:vAlign w:val="center"/>
          </w:tcPr>
          <w:p w14:paraId="07596B6E">
            <w:pPr>
              <w:widowControl/>
              <w:jc w:val="center"/>
              <w:rPr>
                <w:rFonts w:hint="eastAsia" w:ascii="仿宋" w:hAnsi="仿宋" w:eastAsia="仿宋" w:cs="仿宋"/>
                <w:color w:val="auto"/>
                <w:sz w:val="24"/>
                <w:szCs w:val="24"/>
              </w:rPr>
            </w:pPr>
          </w:p>
          <w:p w14:paraId="081E80E0">
            <w:pPr>
              <w:widowControl/>
              <w:jc w:val="center"/>
              <w:rPr>
                <w:rFonts w:hint="eastAsia" w:ascii="仿宋" w:hAnsi="仿宋" w:eastAsia="仿宋" w:cs="仿宋"/>
                <w:color w:val="auto"/>
                <w:sz w:val="24"/>
                <w:szCs w:val="24"/>
              </w:rPr>
            </w:pPr>
          </w:p>
        </w:tc>
      </w:tr>
      <w:tr w14:paraId="1860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88" w:type="dxa"/>
            <w:gridSpan w:val="3"/>
            <w:noWrap w:val="0"/>
            <w:vAlign w:val="center"/>
          </w:tcPr>
          <w:p w14:paraId="1C43BF8F">
            <w:pPr>
              <w:widowControl/>
              <w:jc w:val="center"/>
              <w:rPr>
                <w:rFonts w:hint="eastAsia" w:ascii="仿宋" w:hAnsi="仿宋" w:eastAsia="仿宋" w:cs="仿宋"/>
                <w:color w:val="auto"/>
                <w:sz w:val="24"/>
                <w:szCs w:val="24"/>
              </w:rPr>
            </w:pPr>
          </w:p>
        </w:tc>
        <w:tc>
          <w:tcPr>
            <w:tcW w:w="1258" w:type="dxa"/>
            <w:gridSpan w:val="5"/>
            <w:noWrap w:val="0"/>
            <w:vAlign w:val="center"/>
          </w:tcPr>
          <w:p w14:paraId="06CAB1E5">
            <w:pPr>
              <w:widowControl/>
              <w:jc w:val="center"/>
              <w:rPr>
                <w:rFonts w:hint="eastAsia" w:ascii="仿宋" w:hAnsi="仿宋" w:eastAsia="仿宋" w:cs="仿宋"/>
                <w:color w:val="auto"/>
                <w:sz w:val="24"/>
                <w:szCs w:val="24"/>
              </w:rPr>
            </w:pPr>
          </w:p>
        </w:tc>
        <w:tc>
          <w:tcPr>
            <w:tcW w:w="1572" w:type="dxa"/>
            <w:gridSpan w:val="3"/>
            <w:noWrap w:val="0"/>
            <w:vAlign w:val="center"/>
          </w:tcPr>
          <w:p w14:paraId="5D3D3DC1">
            <w:pPr>
              <w:widowControl/>
              <w:jc w:val="center"/>
              <w:rPr>
                <w:rFonts w:hint="eastAsia" w:ascii="仿宋" w:hAnsi="仿宋" w:eastAsia="仿宋" w:cs="仿宋"/>
                <w:color w:val="auto"/>
                <w:sz w:val="24"/>
                <w:szCs w:val="24"/>
              </w:rPr>
            </w:pPr>
          </w:p>
        </w:tc>
        <w:tc>
          <w:tcPr>
            <w:tcW w:w="4954" w:type="dxa"/>
            <w:gridSpan w:val="5"/>
            <w:noWrap w:val="0"/>
            <w:vAlign w:val="center"/>
          </w:tcPr>
          <w:p w14:paraId="06FE890E">
            <w:pPr>
              <w:widowControl/>
              <w:jc w:val="center"/>
              <w:rPr>
                <w:rFonts w:hint="eastAsia" w:ascii="仿宋" w:hAnsi="仿宋" w:eastAsia="仿宋" w:cs="仿宋"/>
                <w:color w:val="auto"/>
                <w:sz w:val="24"/>
                <w:szCs w:val="24"/>
              </w:rPr>
            </w:pPr>
          </w:p>
          <w:p w14:paraId="2E55F05A">
            <w:pPr>
              <w:widowControl/>
              <w:jc w:val="center"/>
              <w:rPr>
                <w:rFonts w:hint="eastAsia" w:ascii="仿宋" w:hAnsi="仿宋" w:eastAsia="仿宋" w:cs="仿宋"/>
                <w:color w:val="auto"/>
                <w:sz w:val="24"/>
                <w:szCs w:val="24"/>
              </w:rPr>
            </w:pPr>
          </w:p>
        </w:tc>
      </w:tr>
      <w:tr w14:paraId="30CE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88" w:type="dxa"/>
            <w:gridSpan w:val="3"/>
            <w:noWrap w:val="0"/>
            <w:vAlign w:val="center"/>
          </w:tcPr>
          <w:p w14:paraId="4A949652">
            <w:pPr>
              <w:widowControl/>
              <w:jc w:val="center"/>
              <w:rPr>
                <w:rFonts w:hint="eastAsia" w:ascii="仿宋" w:hAnsi="仿宋" w:eastAsia="仿宋" w:cs="仿宋"/>
                <w:color w:val="auto"/>
                <w:sz w:val="24"/>
                <w:szCs w:val="24"/>
              </w:rPr>
            </w:pPr>
          </w:p>
        </w:tc>
        <w:tc>
          <w:tcPr>
            <w:tcW w:w="1258" w:type="dxa"/>
            <w:gridSpan w:val="5"/>
            <w:noWrap w:val="0"/>
            <w:vAlign w:val="center"/>
          </w:tcPr>
          <w:p w14:paraId="0CA1FF51">
            <w:pPr>
              <w:widowControl/>
              <w:jc w:val="center"/>
              <w:rPr>
                <w:rFonts w:hint="eastAsia" w:ascii="仿宋" w:hAnsi="仿宋" w:eastAsia="仿宋" w:cs="仿宋"/>
                <w:color w:val="auto"/>
                <w:sz w:val="24"/>
                <w:szCs w:val="24"/>
              </w:rPr>
            </w:pPr>
          </w:p>
        </w:tc>
        <w:tc>
          <w:tcPr>
            <w:tcW w:w="1572" w:type="dxa"/>
            <w:gridSpan w:val="3"/>
            <w:noWrap w:val="0"/>
            <w:vAlign w:val="center"/>
          </w:tcPr>
          <w:p w14:paraId="5F68DDF8">
            <w:pPr>
              <w:widowControl/>
              <w:jc w:val="center"/>
              <w:rPr>
                <w:rFonts w:hint="eastAsia" w:ascii="仿宋" w:hAnsi="仿宋" w:eastAsia="仿宋" w:cs="仿宋"/>
                <w:color w:val="auto"/>
                <w:sz w:val="24"/>
                <w:szCs w:val="24"/>
              </w:rPr>
            </w:pPr>
          </w:p>
        </w:tc>
        <w:tc>
          <w:tcPr>
            <w:tcW w:w="4954" w:type="dxa"/>
            <w:gridSpan w:val="5"/>
            <w:noWrap w:val="0"/>
            <w:vAlign w:val="center"/>
          </w:tcPr>
          <w:p w14:paraId="4E51459E">
            <w:pPr>
              <w:widowControl/>
              <w:jc w:val="center"/>
              <w:rPr>
                <w:rFonts w:hint="eastAsia" w:ascii="仿宋" w:hAnsi="仿宋" w:eastAsia="仿宋" w:cs="仿宋"/>
                <w:color w:val="auto"/>
                <w:sz w:val="24"/>
                <w:szCs w:val="24"/>
              </w:rPr>
            </w:pPr>
          </w:p>
          <w:p w14:paraId="5F542245">
            <w:pPr>
              <w:widowControl/>
              <w:jc w:val="center"/>
              <w:rPr>
                <w:rFonts w:hint="eastAsia" w:ascii="仿宋" w:hAnsi="仿宋" w:eastAsia="仿宋" w:cs="仿宋"/>
                <w:color w:val="auto"/>
                <w:sz w:val="24"/>
                <w:szCs w:val="24"/>
              </w:rPr>
            </w:pPr>
          </w:p>
        </w:tc>
      </w:tr>
      <w:tr w14:paraId="0800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88" w:type="dxa"/>
            <w:gridSpan w:val="3"/>
            <w:noWrap w:val="0"/>
            <w:vAlign w:val="center"/>
          </w:tcPr>
          <w:p w14:paraId="7D0E979B">
            <w:pPr>
              <w:widowControl/>
              <w:jc w:val="center"/>
              <w:rPr>
                <w:rFonts w:hint="eastAsia" w:ascii="仿宋" w:hAnsi="仿宋" w:eastAsia="仿宋" w:cs="仿宋"/>
                <w:color w:val="auto"/>
                <w:sz w:val="24"/>
                <w:szCs w:val="24"/>
              </w:rPr>
            </w:pPr>
          </w:p>
        </w:tc>
        <w:tc>
          <w:tcPr>
            <w:tcW w:w="1258" w:type="dxa"/>
            <w:gridSpan w:val="5"/>
            <w:noWrap w:val="0"/>
            <w:vAlign w:val="center"/>
          </w:tcPr>
          <w:p w14:paraId="3ADA8F2E">
            <w:pPr>
              <w:widowControl/>
              <w:jc w:val="center"/>
              <w:rPr>
                <w:rFonts w:hint="eastAsia" w:ascii="仿宋" w:hAnsi="仿宋" w:eastAsia="仿宋" w:cs="仿宋"/>
                <w:color w:val="auto"/>
                <w:sz w:val="24"/>
                <w:szCs w:val="24"/>
              </w:rPr>
            </w:pPr>
          </w:p>
        </w:tc>
        <w:tc>
          <w:tcPr>
            <w:tcW w:w="1572" w:type="dxa"/>
            <w:gridSpan w:val="3"/>
            <w:noWrap w:val="0"/>
            <w:vAlign w:val="center"/>
          </w:tcPr>
          <w:p w14:paraId="19E2EEA9">
            <w:pPr>
              <w:widowControl/>
              <w:jc w:val="center"/>
              <w:rPr>
                <w:rFonts w:hint="eastAsia" w:ascii="仿宋" w:hAnsi="仿宋" w:eastAsia="仿宋" w:cs="仿宋"/>
                <w:color w:val="auto"/>
                <w:sz w:val="24"/>
                <w:szCs w:val="24"/>
              </w:rPr>
            </w:pPr>
          </w:p>
        </w:tc>
        <w:tc>
          <w:tcPr>
            <w:tcW w:w="4954" w:type="dxa"/>
            <w:gridSpan w:val="5"/>
            <w:noWrap w:val="0"/>
            <w:vAlign w:val="center"/>
          </w:tcPr>
          <w:p w14:paraId="2D6655CD">
            <w:pPr>
              <w:widowControl/>
              <w:jc w:val="center"/>
              <w:rPr>
                <w:rFonts w:hint="eastAsia" w:ascii="仿宋" w:hAnsi="仿宋" w:eastAsia="仿宋" w:cs="仿宋"/>
                <w:color w:val="auto"/>
                <w:sz w:val="24"/>
                <w:szCs w:val="24"/>
              </w:rPr>
            </w:pPr>
          </w:p>
          <w:p w14:paraId="64506209">
            <w:pPr>
              <w:widowControl/>
              <w:jc w:val="center"/>
              <w:rPr>
                <w:rFonts w:hint="eastAsia" w:ascii="仿宋" w:hAnsi="仿宋" w:eastAsia="仿宋" w:cs="仿宋"/>
                <w:color w:val="auto"/>
                <w:sz w:val="24"/>
                <w:szCs w:val="24"/>
              </w:rPr>
            </w:pPr>
          </w:p>
        </w:tc>
      </w:tr>
      <w:tr w14:paraId="744B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272" w:type="dxa"/>
            <w:gridSpan w:val="16"/>
            <w:noWrap w:val="0"/>
            <w:vAlign w:val="center"/>
          </w:tcPr>
          <w:p w14:paraId="08E0F2E8">
            <w:pPr>
              <w:keepNext w:val="0"/>
              <w:keepLines w:val="0"/>
              <w:pageBreakBefore w:val="0"/>
              <w:widowControl w:val="0"/>
              <w:kinsoku/>
              <w:wordWrap/>
              <w:overflowPunct/>
              <w:topLinePunct w:val="0"/>
              <w:bidi w:val="0"/>
              <w:adjustRightInd/>
              <w:snapToGrid/>
              <w:spacing w:line="560" w:lineRule="exact"/>
              <w:ind w:firstLine="480" w:firstLineChars="200"/>
              <w:jc w:val="center"/>
              <w:textAlignment w:val="auto"/>
              <w:rPr>
                <w:rFonts w:hint="eastAsia" w:ascii="方正仿宋简体" w:hAnsi="方正仿宋简体" w:eastAsia="方正仿宋简体" w:cs="方正仿宋简体"/>
                <w:b/>
                <w:bCs/>
                <w:color w:val="auto"/>
                <w:sz w:val="24"/>
                <w:szCs w:val="24"/>
              </w:rPr>
            </w:pPr>
            <w:r>
              <w:rPr>
                <w:rFonts w:hint="eastAsia" w:ascii="方正仿宋简体" w:hAnsi="方正仿宋简体" w:eastAsia="方正仿宋简体" w:cs="方正仿宋简体"/>
                <w:b/>
                <w:bCs/>
                <w:color w:val="auto"/>
                <w:sz w:val="24"/>
                <w:szCs w:val="24"/>
              </w:rPr>
              <w:t>工作经历（限非应届毕业生填写）</w:t>
            </w:r>
          </w:p>
        </w:tc>
      </w:tr>
      <w:tr w14:paraId="6BC1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06" w:type="dxa"/>
            <w:gridSpan w:val="4"/>
            <w:noWrap w:val="0"/>
            <w:vAlign w:val="center"/>
          </w:tcPr>
          <w:p w14:paraId="1E6F124D">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起止时间</w:t>
            </w:r>
          </w:p>
        </w:tc>
        <w:tc>
          <w:tcPr>
            <w:tcW w:w="1983" w:type="dxa"/>
            <w:gridSpan w:val="5"/>
            <w:noWrap w:val="0"/>
            <w:vAlign w:val="center"/>
          </w:tcPr>
          <w:p w14:paraId="7BA13BFA">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工作单位</w:t>
            </w:r>
          </w:p>
        </w:tc>
        <w:tc>
          <w:tcPr>
            <w:tcW w:w="5783" w:type="dxa"/>
            <w:gridSpan w:val="7"/>
            <w:noWrap w:val="0"/>
            <w:vAlign w:val="center"/>
          </w:tcPr>
          <w:p w14:paraId="2A1F0AC2">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职务及主要业绩</w:t>
            </w:r>
          </w:p>
        </w:tc>
      </w:tr>
      <w:tr w14:paraId="6832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06" w:type="dxa"/>
            <w:gridSpan w:val="4"/>
            <w:noWrap w:val="0"/>
            <w:vAlign w:val="center"/>
          </w:tcPr>
          <w:p w14:paraId="32E2CBAB">
            <w:pPr>
              <w:widowControl/>
              <w:rPr>
                <w:rFonts w:hint="eastAsia" w:ascii="仿宋" w:hAnsi="仿宋" w:eastAsia="仿宋" w:cs="仿宋"/>
                <w:color w:val="auto"/>
                <w:sz w:val="24"/>
                <w:szCs w:val="24"/>
              </w:rPr>
            </w:pPr>
          </w:p>
          <w:p w14:paraId="5853ADEA">
            <w:pPr>
              <w:widowControl/>
              <w:rPr>
                <w:rFonts w:hint="eastAsia" w:ascii="仿宋" w:hAnsi="仿宋" w:eastAsia="仿宋" w:cs="仿宋"/>
                <w:color w:val="auto"/>
                <w:sz w:val="24"/>
                <w:szCs w:val="24"/>
              </w:rPr>
            </w:pPr>
          </w:p>
        </w:tc>
        <w:tc>
          <w:tcPr>
            <w:tcW w:w="1983" w:type="dxa"/>
            <w:gridSpan w:val="5"/>
            <w:noWrap w:val="0"/>
            <w:vAlign w:val="center"/>
          </w:tcPr>
          <w:p w14:paraId="5A1184B9">
            <w:pPr>
              <w:widowControl/>
              <w:rPr>
                <w:rFonts w:hint="eastAsia" w:ascii="仿宋" w:hAnsi="仿宋" w:eastAsia="仿宋" w:cs="仿宋"/>
                <w:color w:val="auto"/>
                <w:sz w:val="24"/>
                <w:szCs w:val="24"/>
              </w:rPr>
            </w:pPr>
          </w:p>
          <w:p w14:paraId="751A49DB">
            <w:pPr>
              <w:widowControl/>
              <w:rPr>
                <w:rFonts w:hint="eastAsia" w:ascii="仿宋" w:hAnsi="仿宋" w:eastAsia="仿宋" w:cs="仿宋"/>
                <w:color w:val="auto"/>
                <w:sz w:val="24"/>
                <w:szCs w:val="24"/>
              </w:rPr>
            </w:pPr>
          </w:p>
        </w:tc>
        <w:tc>
          <w:tcPr>
            <w:tcW w:w="5783" w:type="dxa"/>
            <w:gridSpan w:val="7"/>
            <w:noWrap w:val="0"/>
            <w:vAlign w:val="center"/>
          </w:tcPr>
          <w:p w14:paraId="2215E680">
            <w:pPr>
              <w:widowControl/>
              <w:rPr>
                <w:rFonts w:hint="eastAsia" w:ascii="仿宋" w:hAnsi="仿宋" w:eastAsia="仿宋" w:cs="仿宋"/>
                <w:color w:val="auto"/>
                <w:sz w:val="24"/>
                <w:szCs w:val="24"/>
              </w:rPr>
            </w:pPr>
          </w:p>
          <w:p w14:paraId="47747929">
            <w:pPr>
              <w:widowControl/>
              <w:rPr>
                <w:rFonts w:hint="eastAsia" w:ascii="仿宋" w:hAnsi="仿宋" w:eastAsia="仿宋" w:cs="仿宋"/>
                <w:color w:val="auto"/>
                <w:sz w:val="24"/>
                <w:szCs w:val="24"/>
              </w:rPr>
            </w:pPr>
          </w:p>
        </w:tc>
      </w:tr>
      <w:tr w14:paraId="4480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06" w:type="dxa"/>
            <w:gridSpan w:val="4"/>
            <w:noWrap w:val="0"/>
            <w:vAlign w:val="center"/>
          </w:tcPr>
          <w:p w14:paraId="412E99DC">
            <w:pPr>
              <w:widowControl/>
              <w:rPr>
                <w:rFonts w:hint="eastAsia" w:ascii="仿宋" w:hAnsi="仿宋" w:eastAsia="仿宋" w:cs="仿宋"/>
                <w:color w:val="auto"/>
                <w:sz w:val="24"/>
                <w:szCs w:val="24"/>
              </w:rPr>
            </w:pPr>
          </w:p>
          <w:p w14:paraId="3B3C5BA8">
            <w:pPr>
              <w:widowControl/>
              <w:rPr>
                <w:rFonts w:hint="eastAsia" w:ascii="仿宋" w:hAnsi="仿宋" w:eastAsia="仿宋" w:cs="仿宋"/>
                <w:color w:val="auto"/>
                <w:sz w:val="24"/>
                <w:szCs w:val="24"/>
              </w:rPr>
            </w:pPr>
          </w:p>
        </w:tc>
        <w:tc>
          <w:tcPr>
            <w:tcW w:w="1983" w:type="dxa"/>
            <w:gridSpan w:val="5"/>
            <w:noWrap w:val="0"/>
            <w:vAlign w:val="center"/>
          </w:tcPr>
          <w:p w14:paraId="6BB2F7BC">
            <w:pPr>
              <w:widowControl/>
              <w:rPr>
                <w:rFonts w:hint="eastAsia" w:ascii="仿宋" w:hAnsi="仿宋" w:eastAsia="仿宋" w:cs="仿宋"/>
                <w:color w:val="auto"/>
                <w:sz w:val="24"/>
                <w:szCs w:val="24"/>
              </w:rPr>
            </w:pPr>
          </w:p>
          <w:p w14:paraId="0B16E22D">
            <w:pPr>
              <w:widowControl/>
              <w:rPr>
                <w:rFonts w:hint="eastAsia" w:ascii="仿宋" w:hAnsi="仿宋" w:eastAsia="仿宋" w:cs="仿宋"/>
                <w:color w:val="auto"/>
                <w:sz w:val="24"/>
                <w:szCs w:val="24"/>
              </w:rPr>
            </w:pPr>
          </w:p>
        </w:tc>
        <w:tc>
          <w:tcPr>
            <w:tcW w:w="5783" w:type="dxa"/>
            <w:gridSpan w:val="7"/>
            <w:noWrap w:val="0"/>
            <w:vAlign w:val="center"/>
          </w:tcPr>
          <w:p w14:paraId="793A5AFC">
            <w:pPr>
              <w:widowControl/>
              <w:rPr>
                <w:rFonts w:hint="eastAsia" w:ascii="仿宋" w:hAnsi="仿宋" w:eastAsia="仿宋" w:cs="仿宋"/>
                <w:color w:val="auto"/>
                <w:sz w:val="24"/>
                <w:szCs w:val="24"/>
              </w:rPr>
            </w:pPr>
          </w:p>
          <w:p w14:paraId="56E4AC5E">
            <w:pPr>
              <w:widowControl/>
              <w:rPr>
                <w:rFonts w:hint="eastAsia" w:ascii="仿宋" w:hAnsi="仿宋" w:eastAsia="仿宋" w:cs="仿宋"/>
                <w:color w:val="auto"/>
                <w:sz w:val="24"/>
                <w:szCs w:val="24"/>
              </w:rPr>
            </w:pPr>
          </w:p>
        </w:tc>
      </w:tr>
      <w:tr w14:paraId="40A4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06" w:type="dxa"/>
            <w:gridSpan w:val="4"/>
            <w:noWrap w:val="0"/>
            <w:vAlign w:val="center"/>
          </w:tcPr>
          <w:p w14:paraId="137664D9">
            <w:pPr>
              <w:widowControl/>
              <w:rPr>
                <w:rFonts w:hint="eastAsia" w:ascii="仿宋" w:hAnsi="仿宋" w:eastAsia="仿宋" w:cs="仿宋"/>
                <w:color w:val="auto"/>
                <w:sz w:val="24"/>
                <w:szCs w:val="24"/>
              </w:rPr>
            </w:pPr>
          </w:p>
          <w:p w14:paraId="4AD2EB12">
            <w:pPr>
              <w:widowControl/>
              <w:rPr>
                <w:rFonts w:hint="eastAsia" w:ascii="仿宋" w:hAnsi="仿宋" w:eastAsia="仿宋" w:cs="仿宋"/>
                <w:color w:val="auto"/>
                <w:sz w:val="24"/>
                <w:szCs w:val="24"/>
              </w:rPr>
            </w:pPr>
          </w:p>
        </w:tc>
        <w:tc>
          <w:tcPr>
            <w:tcW w:w="1983" w:type="dxa"/>
            <w:gridSpan w:val="5"/>
            <w:noWrap w:val="0"/>
            <w:vAlign w:val="center"/>
          </w:tcPr>
          <w:p w14:paraId="4CCEAEA1">
            <w:pPr>
              <w:widowControl/>
              <w:rPr>
                <w:rFonts w:hint="eastAsia" w:ascii="仿宋" w:hAnsi="仿宋" w:eastAsia="仿宋" w:cs="仿宋"/>
                <w:color w:val="auto"/>
                <w:sz w:val="24"/>
                <w:szCs w:val="24"/>
              </w:rPr>
            </w:pPr>
          </w:p>
          <w:p w14:paraId="14939714">
            <w:pPr>
              <w:widowControl/>
              <w:rPr>
                <w:rFonts w:hint="eastAsia" w:ascii="仿宋" w:hAnsi="仿宋" w:eastAsia="仿宋" w:cs="仿宋"/>
                <w:color w:val="auto"/>
                <w:sz w:val="24"/>
                <w:szCs w:val="24"/>
              </w:rPr>
            </w:pPr>
          </w:p>
        </w:tc>
        <w:tc>
          <w:tcPr>
            <w:tcW w:w="5783" w:type="dxa"/>
            <w:gridSpan w:val="7"/>
            <w:noWrap w:val="0"/>
            <w:vAlign w:val="center"/>
          </w:tcPr>
          <w:p w14:paraId="736D497F">
            <w:pPr>
              <w:widowControl/>
              <w:rPr>
                <w:rFonts w:hint="eastAsia" w:ascii="仿宋" w:hAnsi="仿宋" w:eastAsia="仿宋" w:cs="仿宋"/>
                <w:color w:val="auto"/>
                <w:sz w:val="24"/>
                <w:szCs w:val="24"/>
              </w:rPr>
            </w:pPr>
          </w:p>
          <w:p w14:paraId="6A12672D">
            <w:pPr>
              <w:widowControl/>
              <w:rPr>
                <w:rFonts w:hint="eastAsia" w:ascii="仿宋" w:hAnsi="仿宋" w:eastAsia="仿宋" w:cs="仿宋"/>
                <w:color w:val="auto"/>
                <w:sz w:val="24"/>
                <w:szCs w:val="24"/>
              </w:rPr>
            </w:pPr>
          </w:p>
        </w:tc>
      </w:tr>
      <w:tr w14:paraId="1BEE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272" w:type="dxa"/>
            <w:gridSpan w:val="16"/>
            <w:noWrap w:val="0"/>
            <w:vAlign w:val="center"/>
          </w:tcPr>
          <w:p w14:paraId="3F98CE34">
            <w:pPr>
              <w:keepNext w:val="0"/>
              <w:keepLines w:val="0"/>
              <w:pageBreakBefore w:val="0"/>
              <w:widowControl w:val="0"/>
              <w:kinsoku/>
              <w:wordWrap/>
              <w:overflowPunct/>
              <w:topLinePunct w:val="0"/>
              <w:bidi w:val="0"/>
              <w:adjustRightInd/>
              <w:snapToGrid/>
              <w:spacing w:line="560" w:lineRule="exact"/>
              <w:ind w:firstLine="480" w:firstLineChars="200"/>
              <w:jc w:val="center"/>
              <w:textAlignment w:val="auto"/>
              <w:rPr>
                <w:rFonts w:hint="eastAsia" w:ascii="方正仿宋简体" w:hAnsi="方正仿宋简体" w:eastAsia="方正仿宋简体" w:cs="方正仿宋简体"/>
                <w:color w:val="auto"/>
                <w:sz w:val="24"/>
                <w:szCs w:val="24"/>
              </w:rPr>
            </w:pPr>
            <w:r>
              <w:rPr>
                <w:rFonts w:hint="eastAsia" w:ascii="方正仿宋简体" w:hAnsi="方正仿宋简体" w:eastAsia="方正仿宋简体" w:cs="方正仿宋简体"/>
                <w:b/>
                <w:bCs/>
                <w:color w:val="auto"/>
                <w:sz w:val="24"/>
                <w:szCs w:val="24"/>
              </w:rPr>
              <w:t>家庭成员及主要社会关系</w:t>
            </w:r>
          </w:p>
        </w:tc>
      </w:tr>
      <w:tr w14:paraId="4084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9" w:type="dxa"/>
            <w:noWrap w:val="0"/>
            <w:vAlign w:val="center"/>
          </w:tcPr>
          <w:p w14:paraId="51096496">
            <w:pPr>
              <w:widowControl/>
              <w:jc w:val="center"/>
              <w:rPr>
                <w:rFonts w:hint="eastAsia" w:ascii="方正仿宋简体" w:hAnsi="方正仿宋简体" w:eastAsia="方正仿宋简体" w:cs="方正仿宋简体"/>
                <w:color w:val="auto"/>
                <w:sz w:val="24"/>
                <w:szCs w:val="24"/>
              </w:rPr>
            </w:pPr>
            <w:r>
              <w:rPr>
                <w:rFonts w:hint="eastAsia" w:ascii="仿宋" w:hAnsi="仿宋" w:eastAsia="仿宋" w:cs="仿宋"/>
                <w:color w:val="auto"/>
                <w:sz w:val="24"/>
                <w:szCs w:val="24"/>
              </w:rPr>
              <w:t>关系</w:t>
            </w:r>
          </w:p>
        </w:tc>
        <w:tc>
          <w:tcPr>
            <w:tcW w:w="1209" w:type="dxa"/>
            <w:gridSpan w:val="4"/>
            <w:noWrap w:val="0"/>
            <w:vAlign w:val="center"/>
          </w:tcPr>
          <w:p w14:paraId="7E8E771D">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姓名</w:t>
            </w:r>
          </w:p>
        </w:tc>
        <w:tc>
          <w:tcPr>
            <w:tcW w:w="2390" w:type="dxa"/>
            <w:gridSpan w:val="6"/>
            <w:noWrap w:val="0"/>
            <w:vAlign w:val="center"/>
          </w:tcPr>
          <w:p w14:paraId="6B57D22A">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工作单位</w:t>
            </w:r>
          </w:p>
        </w:tc>
        <w:tc>
          <w:tcPr>
            <w:tcW w:w="4954" w:type="dxa"/>
            <w:gridSpan w:val="5"/>
            <w:noWrap w:val="0"/>
            <w:vAlign w:val="center"/>
          </w:tcPr>
          <w:p w14:paraId="4559AB70">
            <w:pPr>
              <w:widowControl/>
              <w:jc w:val="center"/>
              <w:rPr>
                <w:rFonts w:hint="eastAsia" w:ascii="仿宋" w:hAnsi="仿宋" w:eastAsia="仿宋" w:cs="仿宋"/>
                <w:color w:val="auto"/>
                <w:sz w:val="24"/>
                <w:szCs w:val="24"/>
              </w:rPr>
            </w:pPr>
            <w:r>
              <w:rPr>
                <w:rFonts w:hint="eastAsia" w:ascii="仿宋" w:hAnsi="仿宋" w:eastAsia="仿宋" w:cs="仿宋"/>
                <w:color w:val="auto"/>
                <w:sz w:val="24"/>
                <w:szCs w:val="24"/>
              </w:rPr>
              <w:t>职位职务</w:t>
            </w:r>
          </w:p>
        </w:tc>
      </w:tr>
      <w:tr w14:paraId="674D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9" w:type="dxa"/>
            <w:noWrap w:val="0"/>
            <w:vAlign w:val="center"/>
          </w:tcPr>
          <w:p w14:paraId="61DCDC93">
            <w:pPr>
              <w:widowControl/>
              <w:spacing w:line="320" w:lineRule="exact"/>
              <w:rPr>
                <w:rFonts w:hint="eastAsia" w:ascii="仿宋" w:hAnsi="仿宋" w:eastAsia="仿宋" w:cs="仿宋"/>
                <w:b/>
                <w:bCs/>
                <w:color w:val="auto"/>
                <w:sz w:val="24"/>
                <w:szCs w:val="24"/>
                <w:lang w:eastAsia="zh-CN"/>
              </w:rPr>
            </w:pPr>
          </w:p>
        </w:tc>
        <w:tc>
          <w:tcPr>
            <w:tcW w:w="1209" w:type="dxa"/>
            <w:gridSpan w:val="4"/>
            <w:noWrap w:val="0"/>
            <w:vAlign w:val="center"/>
          </w:tcPr>
          <w:p w14:paraId="31F2D994">
            <w:pPr>
              <w:widowControl/>
              <w:spacing w:line="320" w:lineRule="exact"/>
              <w:rPr>
                <w:rFonts w:hint="eastAsia" w:ascii="仿宋" w:hAnsi="仿宋" w:eastAsia="仿宋" w:cs="仿宋"/>
                <w:b/>
                <w:bCs/>
                <w:color w:val="auto"/>
                <w:sz w:val="24"/>
                <w:szCs w:val="24"/>
                <w:lang w:eastAsia="zh-CN"/>
              </w:rPr>
            </w:pPr>
          </w:p>
        </w:tc>
        <w:tc>
          <w:tcPr>
            <w:tcW w:w="2390" w:type="dxa"/>
            <w:gridSpan w:val="6"/>
            <w:noWrap w:val="0"/>
            <w:vAlign w:val="center"/>
          </w:tcPr>
          <w:p w14:paraId="537A1AF8">
            <w:pPr>
              <w:widowControl/>
              <w:spacing w:line="320" w:lineRule="exact"/>
              <w:rPr>
                <w:rFonts w:hint="eastAsia" w:ascii="仿宋" w:hAnsi="仿宋" w:eastAsia="仿宋" w:cs="仿宋"/>
                <w:b/>
                <w:bCs/>
                <w:color w:val="auto"/>
                <w:sz w:val="24"/>
                <w:szCs w:val="24"/>
                <w:lang w:eastAsia="zh-CN"/>
              </w:rPr>
            </w:pPr>
          </w:p>
        </w:tc>
        <w:tc>
          <w:tcPr>
            <w:tcW w:w="4954" w:type="dxa"/>
            <w:gridSpan w:val="5"/>
            <w:noWrap w:val="0"/>
            <w:vAlign w:val="center"/>
          </w:tcPr>
          <w:p w14:paraId="1364FC8D">
            <w:pPr>
              <w:widowControl/>
              <w:spacing w:line="320" w:lineRule="exact"/>
              <w:rPr>
                <w:rFonts w:hint="eastAsia" w:ascii="仿宋" w:hAnsi="仿宋" w:eastAsia="仿宋" w:cs="仿宋"/>
                <w:b/>
                <w:bCs/>
                <w:color w:val="auto"/>
                <w:sz w:val="24"/>
                <w:szCs w:val="24"/>
                <w:lang w:eastAsia="zh-CN"/>
              </w:rPr>
            </w:pPr>
          </w:p>
        </w:tc>
      </w:tr>
      <w:tr w14:paraId="284F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9" w:type="dxa"/>
            <w:noWrap w:val="0"/>
            <w:vAlign w:val="center"/>
          </w:tcPr>
          <w:p w14:paraId="5A078338">
            <w:pPr>
              <w:widowControl/>
              <w:spacing w:line="320" w:lineRule="exact"/>
              <w:rPr>
                <w:rFonts w:hint="eastAsia" w:ascii="仿宋" w:hAnsi="仿宋" w:eastAsia="仿宋" w:cs="仿宋"/>
                <w:b/>
                <w:bCs/>
                <w:color w:val="auto"/>
                <w:sz w:val="24"/>
                <w:szCs w:val="24"/>
                <w:lang w:eastAsia="zh-CN"/>
              </w:rPr>
            </w:pPr>
          </w:p>
        </w:tc>
        <w:tc>
          <w:tcPr>
            <w:tcW w:w="1209" w:type="dxa"/>
            <w:gridSpan w:val="4"/>
            <w:noWrap w:val="0"/>
            <w:vAlign w:val="center"/>
          </w:tcPr>
          <w:p w14:paraId="2A7AC3E0">
            <w:pPr>
              <w:widowControl/>
              <w:spacing w:line="320" w:lineRule="exact"/>
              <w:rPr>
                <w:rFonts w:hint="eastAsia" w:ascii="仿宋" w:hAnsi="仿宋" w:eastAsia="仿宋" w:cs="仿宋"/>
                <w:b/>
                <w:bCs/>
                <w:color w:val="auto"/>
                <w:sz w:val="24"/>
                <w:szCs w:val="24"/>
                <w:lang w:eastAsia="zh-CN"/>
              </w:rPr>
            </w:pPr>
          </w:p>
        </w:tc>
        <w:tc>
          <w:tcPr>
            <w:tcW w:w="2390" w:type="dxa"/>
            <w:gridSpan w:val="6"/>
            <w:noWrap w:val="0"/>
            <w:vAlign w:val="center"/>
          </w:tcPr>
          <w:p w14:paraId="1318584D">
            <w:pPr>
              <w:widowControl/>
              <w:spacing w:line="320" w:lineRule="exact"/>
              <w:rPr>
                <w:rFonts w:hint="eastAsia" w:ascii="仿宋" w:hAnsi="仿宋" w:eastAsia="仿宋" w:cs="仿宋"/>
                <w:b/>
                <w:bCs/>
                <w:color w:val="auto"/>
                <w:sz w:val="24"/>
                <w:szCs w:val="24"/>
                <w:lang w:eastAsia="zh-CN"/>
              </w:rPr>
            </w:pPr>
          </w:p>
        </w:tc>
        <w:tc>
          <w:tcPr>
            <w:tcW w:w="4954" w:type="dxa"/>
            <w:gridSpan w:val="5"/>
            <w:noWrap w:val="0"/>
            <w:vAlign w:val="center"/>
          </w:tcPr>
          <w:p w14:paraId="21EC7317">
            <w:pPr>
              <w:widowControl/>
              <w:spacing w:line="320" w:lineRule="exact"/>
              <w:rPr>
                <w:rFonts w:hint="eastAsia" w:ascii="仿宋" w:hAnsi="仿宋" w:eastAsia="仿宋" w:cs="仿宋"/>
                <w:b/>
                <w:bCs/>
                <w:color w:val="auto"/>
                <w:sz w:val="24"/>
                <w:szCs w:val="24"/>
                <w:lang w:eastAsia="zh-CN"/>
              </w:rPr>
            </w:pPr>
          </w:p>
        </w:tc>
      </w:tr>
      <w:tr w14:paraId="0064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9" w:type="dxa"/>
            <w:noWrap w:val="0"/>
            <w:vAlign w:val="center"/>
          </w:tcPr>
          <w:p w14:paraId="50C0D25F">
            <w:pPr>
              <w:widowControl/>
              <w:spacing w:line="320" w:lineRule="exact"/>
              <w:rPr>
                <w:rFonts w:hint="eastAsia" w:ascii="仿宋" w:hAnsi="仿宋" w:eastAsia="仿宋" w:cs="仿宋"/>
                <w:b/>
                <w:bCs/>
                <w:color w:val="auto"/>
                <w:sz w:val="24"/>
                <w:szCs w:val="24"/>
                <w:lang w:eastAsia="zh-CN"/>
              </w:rPr>
            </w:pPr>
          </w:p>
        </w:tc>
        <w:tc>
          <w:tcPr>
            <w:tcW w:w="1209" w:type="dxa"/>
            <w:gridSpan w:val="4"/>
            <w:noWrap w:val="0"/>
            <w:vAlign w:val="center"/>
          </w:tcPr>
          <w:p w14:paraId="386DF9CC">
            <w:pPr>
              <w:widowControl/>
              <w:spacing w:line="320" w:lineRule="exact"/>
              <w:rPr>
                <w:rFonts w:hint="eastAsia" w:ascii="仿宋" w:hAnsi="仿宋" w:eastAsia="仿宋" w:cs="仿宋"/>
                <w:b/>
                <w:bCs/>
                <w:color w:val="auto"/>
                <w:sz w:val="24"/>
                <w:szCs w:val="24"/>
                <w:lang w:eastAsia="zh-CN"/>
              </w:rPr>
            </w:pPr>
          </w:p>
        </w:tc>
        <w:tc>
          <w:tcPr>
            <w:tcW w:w="2390" w:type="dxa"/>
            <w:gridSpan w:val="6"/>
            <w:noWrap w:val="0"/>
            <w:vAlign w:val="center"/>
          </w:tcPr>
          <w:p w14:paraId="3DE6DB45">
            <w:pPr>
              <w:widowControl/>
              <w:spacing w:line="320" w:lineRule="exact"/>
              <w:rPr>
                <w:rFonts w:hint="eastAsia" w:ascii="仿宋" w:hAnsi="仿宋" w:eastAsia="仿宋" w:cs="仿宋"/>
                <w:b/>
                <w:bCs/>
                <w:color w:val="auto"/>
                <w:sz w:val="24"/>
                <w:szCs w:val="24"/>
                <w:lang w:eastAsia="zh-CN"/>
              </w:rPr>
            </w:pPr>
          </w:p>
        </w:tc>
        <w:tc>
          <w:tcPr>
            <w:tcW w:w="4954" w:type="dxa"/>
            <w:gridSpan w:val="5"/>
            <w:noWrap w:val="0"/>
            <w:vAlign w:val="center"/>
          </w:tcPr>
          <w:p w14:paraId="21638800">
            <w:pPr>
              <w:widowControl/>
              <w:spacing w:line="320" w:lineRule="exact"/>
              <w:rPr>
                <w:rFonts w:hint="eastAsia" w:ascii="仿宋" w:hAnsi="仿宋" w:eastAsia="仿宋" w:cs="仿宋"/>
                <w:b/>
                <w:bCs/>
                <w:color w:val="auto"/>
                <w:sz w:val="24"/>
                <w:szCs w:val="24"/>
                <w:lang w:eastAsia="zh-CN"/>
              </w:rPr>
            </w:pPr>
          </w:p>
        </w:tc>
      </w:tr>
      <w:tr w14:paraId="7F79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719" w:type="dxa"/>
            <w:noWrap w:val="0"/>
            <w:vAlign w:val="center"/>
          </w:tcPr>
          <w:p w14:paraId="187FB3D9">
            <w:pPr>
              <w:widowControl/>
              <w:spacing w:line="320" w:lineRule="exact"/>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备注</w:t>
            </w:r>
          </w:p>
        </w:tc>
        <w:tc>
          <w:tcPr>
            <w:tcW w:w="8553" w:type="dxa"/>
            <w:gridSpan w:val="15"/>
            <w:noWrap w:val="0"/>
            <w:vAlign w:val="center"/>
          </w:tcPr>
          <w:p w14:paraId="34C66043">
            <w:pPr>
              <w:widowControl/>
              <w:spacing w:line="320" w:lineRule="exact"/>
              <w:rPr>
                <w:rFonts w:hint="eastAsia" w:ascii="仿宋" w:hAnsi="仿宋" w:eastAsia="仿宋" w:cs="仿宋"/>
                <w:b/>
                <w:bCs/>
                <w:color w:val="auto"/>
                <w:sz w:val="24"/>
                <w:szCs w:val="24"/>
                <w:lang w:eastAsia="zh-CN"/>
              </w:rPr>
            </w:pPr>
          </w:p>
          <w:p w14:paraId="7201B2BD">
            <w:pPr>
              <w:widowControl/>
              <w:spacing w:line="320" w:lineRule="exact"/>
              <w:rPr>
                <w:rFonts w:hint="eastAsia" w:ascii="仿宋" w:hAnsi="仿宋" w:eastAsia="仿宋" w:cs="仿宋"/>
                <w:b/>
                <w:bCs/>
                <w:color w:val="auto"/>
                <w:sz w:val="24"/>
                <w:szCs w:val="24"/>
                <w:lang w:eastAsia="zh-CN"/>
              </w:rPr>
            </w:pPr>
          </w:p>
          <w:p w14:paraId="45E97076">
            <w:pPr>
              <w:widowControl/>
              <w:spacing w:line="320" w:lineRule="exact"/>
              <w:rPr>
                <w:rFonts w:hint="eastAsia" w:ascii="仿宋" w:hAnsi="仿宋" w:eastAsia="仿宋" w:cs="仿宋"/>
                <w:b/>
                <w:bCs/>
                <w:color w:val="auto"/>
                <w:sz w:val="24"/>
                <w:szCs w:val="24"/>
                <w:lang w:eastAsia="zh-CN"/>
              </w:rPr>
            </w:pPr>
          </w:p>
        </w:tc>
      </w:tr>
    </w:tbl>
    <w:p w14:paraId="369F5A57">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注：此表A</w:t>
      </w:r>
      <w:r>
        <w:rPr>
          <w:rFonts w:hint="default" w:ascii="Times New Roman" w:hAnsi="Times New Roman" w:eastAsia="仿宋_GB2312" w:cs="Times New Roman"/>
          <w:color w:val="auto"/>
          <w:sz w:val="32"/>
          <w:szCs w:val="32"/>
          <w:lang w:val="en-US" w:eastAsia="zh-CN"/>
        </w:rPr>
        <w:t>4</w:t>
      </w:r>
      <w:r>
        <w:rPr>
          <w:rFonts w:hint="eastAsia" w:ascii="方正仿宋简体" w:hAnsi="方正仿宋简体" w:eastAsia="方正仿宋简体" w:cs="方正仿宋简体"/>
          <w:color w:val="auto"/>
          <w:sz w:val="32"/>
          <w:szCs w:val="32"/>
          <w:lang w:val="en-US" w:eastAsia="zh-CN"/>
        </w:rPr>
        <w:t>纸双面打印。</w:t>
      </w:r>
    </w:p>
    <w:p w14:paraId="5D3A980B">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sectPr>
          <w:pgSz w:w="11906" w:h="16838"/>
          <w:pgMar w:top="1440" w:right="1800" w:bottom="1440" w:left="1800" w:header="851" w:footer="992" w:gutter="0"/>
          <w:cols w:space="425" w:num="1"/>
          <w:docGrid w:type="lines" w:linePitch="312" w:charSpace="0"/>
        </w:sectPr>
      </w:pPr>
    </w:p>
    <w:p w14:paraId="586EF7CE">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附件</w:t>
      </w:r>
      <w:r>
        <w:rPr>
          <w:rFonts w:hint="default" w:ascii="Times New Roman" w:hAnsi="Times New Roman" w:eastAsia="仿宋_GB2312" w:cs="Times New Roman"/>
          <w:color w:val="auto"/>
          <w:sz w:val="32"/>
          <w:szCs w:val="32"/>
          <w:lang w:val="en-US" w:eastAsia="zh-CN"/>
        </w:rPr>
        <w:t>3</w:t>
      </w:r>
    </w:p>
    <w:p w14:paraId="4EC2B00C">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jc w:val="center"/>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诚信报考承诺书</w:t>
      </w:r>
    </w:p>
    <w:p w14:paraId="5E145A99">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本人自愿参加本次招募，已阅读公告中的所有内容。在此郑重承诺如下：</w:t>
      </w:r>
    </w:p>
    <w:p w14:paraId="78022311">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一、保证报名时所提交的报考信息和证件等材料真实、准确、有效，且所取得的符合岗位条件要求的各类证书均符合国家法律、法规及相关政策规定。如有虚假信息、造假行为以及错填漏填情况，本人承担一切后果。</w:t>
      </w:r>
    </w:p>
    <w:p w14:paraId="48C9A775">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二、自觉服从招募单位的统一安排，接受工作人员的管理和监督。</w:t>
      </w:r>
    </w:p>
    <w:p w14:paraId="65EED683">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三、保证在考试过程中诚实守信，自觉遵守纪律和相关规定，不舞弊或协助他人舞弊。如有违纪、违规、违法行为，自愿接受依据有关规定做出的处理决定。</w:t>
      </w:r>
    </w:p>
    <w:p w14:paraId="12A78996">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四、资格审查、考察以及体检公示过程中，如因不符合公告中规定的相关条件及相关标准被取消资格，本人服从决定。</w:t>
      </w:r>
    </w:p>
    <w:p w14:paraId="73EC3903">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五、对违反以上承诺所造成的后果，本人自愿承担相应责任。</w:t>
      </w:r>
    </w:p>
    <w:p w14:paraId="0932C0C2">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p>
    <w:p w14:paraId="14878790">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报考人员身份证号：</w:t>
      </w:r>
    </w:p>
    <w:p w14:paraId="39A842BC">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报考人员联系电话：</w:t>
      </w:r>
    </w:p>
    <w:p w14:paraId="16582895">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报考人员手写签名：</w:t>
      </w:r>
    </w:p>
    <w:p w14:paraId="2FF09798">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方正仿宋简体" w:hAnsi="方正仿宋简体" w:eastAsia="方正仿宋简体" w:cs="方正仿宋简体"/>
          <w:color w:val="auto"/>
          <w:sz w:val="32"/>
          <w:szCs w:val="32"/>
          <w:lang w:val="en-US" w:eastAsia="zh-CN"/>
        </w:rPr>
      </w:pPr>
    </w:p>
    <w:p w14:paraId="024E32CA">
      <w:pPr>
        <w:keepNext w:val="0"/>
        <w:keepLines w:val="0"/>
        <w:pageBreakBefore w:val="0"/>
        <w:widowControl w:val="0"/>
        <w:numPr>
          <w:ilvl w:val="0"/>
          <w:numId w:val="0"/>
        </w:numPr>
        <w:kinsoku/>
        <w:wordWrap/>
        <w:overflowPunct/>
        <w:topLinePunct w:val="0"/>
        <w:bidi w:val="0"/>
        <w:adjustRightInd/>
        <w:snapToGrid/>
        <w:spacing w:line="560" w:lineRule="exact"/>
        <w:ind w:leftChars="0" w:firstLine="640" w:firstLineChars="200"/>
        <w:jc w:val="righ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025BBAAE">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6871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E046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2E046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F5D790"/>
    <w:multiLevelType w:val="singleLevel"/>
    <w:tmpl w:val="A1F5D790"/>
    <w:lvl w:ilvl="0" w:tentative="0">
      <w:start w:val="1"/>
      <w:numFmt w:val="chineseCounting"/>
      <w:suff w:val="nothing"/>
      <w:lvlText w:val="（%1）"/>
      <w:lvlJc w:val="left"/>
      <w:rPr>
        <w:rFonts w:hint="eastAsia"/>
      </w:rPr>
    </w:lvl>
  </w:abstractNum>
  <w:abstractNum w:abstractNumId="1">
    <w:nsid w:val="D3273E34"/>
    <w:multiLevelType w:val="singleLevel"/>
    <w:tmpl w:val="D3273E34"/>
    <w:lvl w:ilvl="0" w:tentative="0">
      <w:start w:val="1"/>
      <w:numFmt w:val="chineseCounting"/>
      <w:suff w:val="nothing"/>
      <w:lvlText w:val="（%1）"/>
      <w:lvlJc w:val="left"/>
      <w:rPr>
        <w:rFonts w:hint="eastAsia"/>
      </w:rPr>
    </w:lvl>
  </w:abstractNum>
  <w:abstractNum w:abstractNumId="2">
    <w:nsid w:val="01612FDC"/>
    <w:multiLevelType w:val="singleLevel"/>
    <w:tmpl w:val="01612FDC"/>
    <w:lvl w:ilvl="0" w:tentative="0">
      <w:start w:val="1"/>
      <w:numFmt w:val="chineseCounting"/>
      <w:suff w:val="nothing"/>
      <w:lvlText w:val="%1、"/>
      <w:lvlJc w:val="left"/>
      <w:rPr>
        <w:rFonts w:hint="eastAsia"/>
      </w:rPr>
    </w:lvl>
  </w:abstractNum>
  <w:abstractNum w:abstractNumId="3">
    <w:nsid w:val="65FEFC76"/>
    <w:multiLevelType w:val="singleLevel"/>
    <w:tmpl w:val="65FEFC76"/>
    <w:lvl w:ilvl="0" w:tentative="0">
      <w:start w:val="8"/>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F62F1"/>
    <w:rsid w:val="00867FFD"/>
    <w:rsid w:val="017E6F26"/>
    <w:rsid w:val="018D0F17"/>
    <w:rsid w:val="032A3D5D"/>
    <w:rsid w:val="03AD764F"/>
    <w:rsid w:val="060F62F1"/>
    <w:rsid w:val="06D3561E"/>
    <w:rsid w:val="07DB0C2F"/>
    <w:rsid w:val="08586690"/>
    <w:rsid w:val="0B1DEF18"/>
    <w:rsid w:val="0C252478"/>
    <w:rsid w:val="112E1DCF"/>
    <w:rsid w:val="177B5642"/>
    <w:rsid w:val="19DD25E4"/>
    <w:rsid w:val="1A18361C"/>
    <w:rsid w:val="1B0D4E3F"/>
    <w:rsid w:val="1BC25F36"/>
    <w:rsid w:val="1DE1641B"/>
    <w:rsid w:val="1EDA0E63"/>
    <w:rsid w:val="1F387436"/>
    <w:rsid w:val="1F8E2953"/>
    <w:rsid w:val="21B300CF"/>
    <w:rsid w:val="22CF2CE6"/>
    <w:rsid w:val="25987D07"/>
    <w:rsid w:val="28B704A4"/>
    <w:rsid w:val="2BC03F4C"/>
    <w:rsid w:val="2E586286"/>
    <w:rsid w:val="303A001B"/>
    <w:rsid w:val="384C6E5B"/>
    <w:rsid w:val="3C373FEF"/>
    <w:rsid w:val="3D0E1362"/>
    <w:rsid w:val="3EF472F8"/>
    <w:rsid w:val="3EF913BF"/>
    <w:rsid w:val="3FAE3F57"/>
    <w:rsid w:val="41B42121"/>
    <w:rsid w:val="46840314"/>
    <w:rsid w:val="4BB072A9"/>
    <w:rsid w:val="4C1866D1"/>
    <w:rsid w:val="4F784B6C"/>
    <w:rsid w:val="52EF4B5B"/>
    <w:rsid w:val="56AEA197"/>
    <w:rsid w:val="589A7317"/>
    <w:rsid w:val="59216989"/>
    <w:rsid w:val="592941F7"/>
    <w:rsid w:val="594B1686"/>
    <w:rsid w:val="59DB3743"/>
    <w:rsid w:val="59EC76FE"/>
    <w:rsid w:val="5A8C0EE1"/>
    <w:rsid w:val="5A8E4C59"/>
    <w:rsid w:val="5F2142EE"/>
    <w:rsid w:val="5F8A1E93"/>
    <w:rsid w:val="604265FC"/>
    <w:rsid w:val="620A32D4"/>
    <w:rsid w:val="62287742"/>
    <w:rsid w:val="637A094B"/>
    <w:rsid w:val="64FE478A"/>
    <w:rsid w:val="66F61BBC"/>
    <w:rsid w:val="67FF2CF3"/>
    <w:rsid w:val="68692862"/>
    <w:rsid w:val="6ABE0C43"/>
    <w:rsid w:val="6D4573FA"/>
    <w:rsid w:val="70E167A4"/>
    <w:rsid w:val="74324450"/>
    <w:rsid w:val="76375D4D"/>
    <w:rsid w:val="79E96D1D"/>
    <w:rsid w:val="7A1C2515"/>
    <w:rsid w:val="7B4231CA"/>
    <w:rsid w:val="7C2569A9"/>
    <w:rsid w:val="7C2E56AF"/>
    <w:rsid w:val="7CB83DD0"/>
    <w:rsid w:val="7D9C3540"/>
    <w:rsid w:val="D5FF0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5008</Words>
  <Characters>5227</Characters>
  <Lines>0</Lines>
  <Paragraphs>0</Paragraphs>
  <TotalTime>5</TotalTime>
  <ScaleCrop>false</ScaleCrop>
  <LinksUpToDate>false</LinksUpToDate>
  <CharactersWithSpaces>5258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2026-07-07T09:01:00Z</dcterms:created>
  <dc:creator>Administrator</dc:creator>
  <cp:lastModifiedBy>恒心</cp:lastModifiedBy>
  <cp:lastPrinted>2026-07-13T01:38:00Z</cp:lastPrinted>
  <dcterms:modified xsi:type="dcterms:W3CDTF">2026-07-13T11:07:38Z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FBED6623FB0B4905A38A20C90B5EC7F3_13</vt:lpwstr>
  </property>
  <property fmtid="{D5CDD505-2E9C-101B-9397-08002B2CF9AE}" pid="4" name="KSOTemplateDocerSaveRecord">
    <vt:lpwstr>eyJoZGlkIjoiODhkOThiZDU0M2JjY2NiNWUxMDY5NzY5N2RmOGNlMjciLCJ1c2VySWQiOiIyNTA0MjkyMzQifQ==</vt:lpwstr>
  </property>
</Properties>
</file>