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百货常用物资报价单</w:t>
      </w:r>
    </w:p>
    <w:tbl>
      <w:tblPr>
        <w:tblStyle w:val="2"/>
        <w:tblpPr w:leftFromText="180" w:rightFromText="180" w:vertAnchor="text" w:horzAnchor="page" w:tblpXSpec="center" w:tblpY="296"/>
        <w:tblOverlap w:val="never"/>
        <w:tblW w:w="867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2950"/>
        <w:gridCol w:w="2074"/>
        <w:gridCol w:w="1633"/>
        <w:gridCol w:w="10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名称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规格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单位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卫生纸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20斤/捆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捆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擦手纸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140抽/包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包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白色垃圾袋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宽120*长140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50根/把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白色垃圾袋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宽60*长80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100根/把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红色垃圾袋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宽90*长100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50根/把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黄色垃圾袋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宽45*长60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100根/把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黄色垃圾袋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宽120*长140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50根/把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洗洁精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50斤/桶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桶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二合一洗发沐浴露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50斤/桶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桶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其他</w:t>
            </w:r>
          </w:p>
        </w:tc>
        <w:tc>
          <w:tcPr>
            <w:tcW w:w="4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根据需求，参照市场价格执行</w:t>
            </w:r>
          </w:p>
        </w:tc>
      </w:tr>
      <w:bookmarkEnd w:id="0"/>
    </w:tbl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备注：产品报价如若有具体品牌，请注明。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评分细则</w:t>
      </w:r>
    </w:p>
    <w:p/>
    <w:tbl>
      <w:tblPr>
        <w:tblStyle w:val="2"/>
        <w:tblW w:w="829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2"/>
        <w:gridCol w:w="846"/>
        <w:gridCol w:w="5666"/>
        <w:gridCol w:w="6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评分因素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分值</w:t>
            </w:r>
          </w:p>
        </w:tc>
        <w:tc>
          <w:tcPr>
            <w:tcW w:w="56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评分标准</w:t>
            </w:r>
          </w:p>
        </w:tc>
        <w:tc>
          <w:tcPr>
            <w:tcW w:w="6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  <w:jc w:val="center"/>
        </w:trPr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价格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（30%）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30分</w:t>
            </w:r>
          </w:p>
        </w:tc>
        <w:tc>
          <w:tcPr>
            <w:tcW w:w="56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满足要求且投标价格最低的投标报价为评标基准价，其价格分为满分。其他投标人的价格分统一按照下列公式计算：投标报价得分=(评标基准价／投标报价)* 30分*100%。</w:t>
            </w:r>
          </w:p>
        </w:tc>
        <w:tc>
          <w:tcPr>
            <w:tcW w:w="6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  <w:jc w:val="center"/>
        </w:trPr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服务能力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（35%）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35分</w:t>
            </w:r>
          </w:p>
        </w:tc>
        <w:tc>
          <w:tcPr>
            <w:tcW w:w="56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根据采购需求，服务能力具体包括：配送人员（清单及身份证明）、产品质量（看样品）、快速到货响应时间、运途货物质量管理、疫情防控措施。以上每一项内容合理、具备针对性得7分，每一项有缺陷或不够完整得4分，未提供该方面不得分。</w:t>
            </w:r>
          </w:p>
        </w:tc>
        <w:tc>
          <w:tcPr>
            <w:tcW w:w="6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项目经验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（15%）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15分</w:t>
            </w:r>
          </w:p>
        </w:tc>
        <w:tc>
          <w:tcPr>
            <w:tcW w:w="56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提供有固定的经营场所得9分。2019年度至今有与本次招标项目采购内容产品的业绩，提供一个合同得2分，最多得6分。〔提供合同复印件加盖鲜章〕</w:t>
            </w:r>
          </w:p>
        </w:tc>
        <w:tc>
          <w:tcPr>
            <w:tcW w:w="6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  <w:jc w:val="center"/>
        </w:trPr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售后服务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（15%）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15分</w:t>
            </w:r>
          </w:p>
        </w:tc>
        <w:tc>
          <w:tcPr>
            <w:tcW w:w="56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针对本项目编制售后服务方案，具体包括售后服务专职人员（清单及身份证明）、售后服务流程、快速退换货物响应时间。以上每一项内容完整得5分，有缺陷或不够完整得3分，未提供不得分。</w:t>
            </w:r>
          </w:p>
        </w:tc>
        <w:tc>
          <w:tcPr>
            <w:tcW w:w="6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  <w:jc w:val="center"/>
        </w:trPr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投 标 文件 的 规范性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（5%）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5分</w:t>
            </w:r>
          </w:p>
        </w:tc>
        <w:tc>
          <w:tcPr>
            <w:tcW w:w="56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投标文件制作规范，没有偏差情形的得5分；有一项细微偏差扣1分，直至该项分值扣完为止。</w:t>
            </w:r>
          </w:p>
        </w:tc>
        <w:tc>
          <w:tcPr>
            <w:tcW w:w="6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mYzY2NjZmODFhMDkxY2JiOThkMTU3ZjUzNmIzZjEifQ=="/>
  </w:docVars>
  <w:rsids>
    <w:rsidRoot w:val="00000000"/>
    <w:rsid w:val="04814B91"/>
    <w:rsid w:val="0A342AD8"/>
    <w:rsid w:val="20020FF7"/>
    <w:rsid w:val="576F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607</Words>
  <Characters>663</Characters>
  <Lines>0</Lines>
  <Paragraphs>0</Paragraphs>
  <TotalTime>1</TotalTime>
  <ScaleCrop>false</ScaleCrop>
  <LinksUpToDate>false</LinksUpToDate>
  <CharactersWithSpaces>668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2022-08-30T07:37:33Z</dcterms:created>
  <dc:creator>Administrator</dc:creator>
  <cp:lastModifiedBy>酥心糖</cp:lastModifiedBy>
  <dcterms:modified xsi:type="dcterms:W3CDTF">2022-08-30T07:52:37Z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DE35454B15B74FAA89DD3EEE4CAC8AB7</vt:lpwstr>
  </property>
</Properties>
</file>